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>
          <w:rFonts w:ascii="Arial" w:hAnsi="Arial" w:cs="Arial"/>
          <w:sz w:val="24"/>
          <w:szCs w:val="24"/>
          <w:shd w:fill="FFFF00" w:val="clear"/>
        </w:rPr>
      </w:pPr>
      <w:r>
        <w:rPr>
          <w:rFonts w:cs="Arial" w:ascii="Arial" w:hAnsi="Arial"/>
          <w:b/>
          <w:bCs/>
          <w:sz w:val="36"/>
          <w:szCs w:val="36"/>
          <w:shd w:fill="auto" w:val="clear"/>
        </w:rPr>
        <w:t>Sitografia scelta</w:t>
      </w:r>
    </w:p>
    <w:p>
      <w:pPr>
        <w:pStyle w:val="Normal"/>
        <w:bidi w:val="0"/>
        <w:jc w:val="both"/>
        <w:rPr>
          <w:rFonts w:ascii="Arial" w:hAnsi="Arial" w:cs="Arial"/>
          <w:sz w:val="24"/>
          <w:szCs w:val="24"/>
          <w:shd w:fill="FFFF00" w:val="clear"/>
        </w:rPr>
      </w:pPr>
      <w:r>
        <w:rPr>
          <w:rFonts w:cs="Arial" w:ascii="Arial" w:hAnsi="Arial"/>
          <w:sz w:val="24"/>
          <w:szCs w:val="24"/>
          <w:shd w:fill="FFFF00" w:val="clear"/>
        </w:rPr>
      </w:r>
    </w:p>
    <w:p>
      <w:pPr>
        <w:pStyle w:val="Normal"/>
        <w:bidi w:val="0"/>
        <w:jc w:val="both"/>
        <w:rPr>
          <w:rFonts w:ascii="Arial" w:hAnsi="Arial" w:cs="Arial"/>
          <w:sz w:val="24"/>
          <w:szCs w:val="24"/>
          <w:shd w:fill="FF0000" w:val="clear"/>
        </w:rPr>
      </w:pPr>
      <w:r>
        <w:rPr>
          <w:rFonts w:cs="Arial" w:ascii="Arial" w:hAnsi="Arial"/>
          <w:sz w:val="24"/>
          <w:szCs w:val="24"/>
          <w:shd w:fill="FF0000" w:val="clear"/>
        </w:rPr>
      </w:r>
    </w:p>
    <w:p>
      <w:pPr>
        <w:pStyle w:val="Normal"/>
        <w:bidi w:val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bCs/>
          <w:sz w:val="28"/>
          <w:szCs w:val="28"/>
          <w:shd w:fill="auto" w:val="clear"/>
        </w:rPr>
        <w:t>Repertori relativi all’area Autori e opere</w:t>
      </w:r>
    </w:p>
    <w:p>
      <w:pPr>
        <w:pStyle w:val="Normal"/>
        <w:bidi w:val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numPr>
          <w:ilvl w:val="0"/>
          <w:numId w:val="0"/>
        </w:numPr>
        <w:bidi w:val="0"/>
        <w:ind w:hanging="0" w:start="380" w:end="0"/>
        <w:jc w:val="both"/>
        <w:rPr>
          <w:rFonts w:ascii="Arial" w:hAnsi="Arial" w:eastAsia="NSimSun" w:cs="Arial"/>
          <w:color w:val="auto"/>
          <w:kern w:val="2"/>
          <w:sz w:val="24"/>
          <w:szCs w:val="24"/>
        </w:rPr>
      </w:pPr>
      <w:r>
        <w:rPr>
          <w:rFonts w:eastAsia="NSimSun" w:cs="Arial" w:ascii="Arial" w:hAnsi="Arial"/>
          <w:color w:val="auto"/>
          <w:kern w:val="2"/>
          <w:sz w:val="24"/>
          <w:szCs w:val="24"/>
        </w:rPr>
      </w:r>
    </w:p>
    <w:p>
      <w:pPr>
        <w:pStyle w:val="Normal"/>
        <w:numPr>
          <w:ilvl w:val="0"/>
          <w:numId w:val="0"/>
        </w:numPr>
        <w:bidi w:val="0"/>
        <w:ind w:hanging="0" w:start="380" w:end="0"/>
        <w:jc w:val="both"/>
        <w:rPr>
          <w:rFonts w:ascii="Arial" w:hAnsi="Arial" w:cs="Arial"/>
        </w:rPr>
      </w:pPr>
      <w:r>
        <w:rPr>
          <w:rStyle w:val="Hyperlink"/>
          <w:rFonts w:cs="Arial" w:ascii="Arial" w:hAnsi="Arial"/>
          <w:b/>
          <w:bCs/>
          <w:i/>
          <w:iCs/>
          <w:color w:val="000000"/>
          <w:sz w:val="28"/>
          <w:szCs w:val="28"/>
          <w:u w:val="none"/>
        </w:rPr>
        <w:t>Generalia</w:t>
      </w:r>
    </w:p>
    <w:p>
      <w:pPr>
        <w:pStyle w:val="Normal"/>
        <w:numPr>
          <w:ilvl w:val="0"/>
          <w:numId w:val="0"/>
        </w:numPr>
        <w:bidi w:val="0"/>
        <w:ind w:hanging="0" w:start="380" w:end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numPr>
          <w:ilvl w:val="0"/>
          <w:numId w:val="2"/>
        </w:numPr>
        <w:bidi w:val="0"/>
        <w:jc w:val="both"/>
        <w:rPr>
          <w:rFonts w:ascii="Arial" w:hAnsi="Arial" w:eastAsia="Arial" w:cs="Arial"/>
        </w:rPr>
      </w:pPr>
      <w:r>
        <w:rPr>
          <w:rStyle w:val="dirlist"/>
          <w:rFonts w:cs="Arial" w:ascii="Arial" w:hAnsi="Arial"/>
          <w:i w:val="false"/>
          <w:iCs w:val="false"/>
          <w:sz w:val="24"/>
          <w:szCs w:val="24"/>
          <w:lang w:val="de-DE"/>
        </w:rPr>
        <w:t xml:space="preserve">ARLIMA. </w:t>
      </w:r>
      <w:r>
        <w:rPr>
          <w:rStyle w:val="dirlist"/>
          <w:rFonts w:cs="Arial" w:ascii="Arial" w:hAnsi="Arial"/>
          <w:i w:val="false"/>
          <w:iCs w:val="false"/>
          <w:sz w:val="24"/>
          <w:szCs w:val="24"/>
          <w:lang w:val="fr-FR"/>
        </w:rPr>
        <w:t xml:space="preserve">Archives de littérature du Moyen Age </w:t>
      </w:r>
    </w:p>
    <w:p>
      <w:pPr>
        <w:pStyle w:val="Normal"/>
        <w:jc w:val="both"/>
        <w:rPr/>
      </w:pPr>
      <w:r>
        <w:rPr>
          <w:rFonts w:eastAsia="Arial" w:cs="Arial" w:ascii="Arial" w:hAnsi="Arial"/>
        </w:rPr>
        <w:t xml:space="preserve">         </w:t>
      </w:r>
      <w:r>
        <w:rPr>
          <w:rFonts w:eastAsia="Arial" w:cs="Arial" w:ascii="Arial" w:hAnsi="Arial"/>
          <w:u w:val="none"/>
        </w:rPr>
        <w:t xml:space="preserve">  </w:t>
      </w:r>
      <w:r>
        <w:rPr>
          <w:rStyle w:val="Hyperlink"/>
          <w:rFonts w:cs="Arial" w:ascii="Arial" w:hAnsi="Arial"/>
          <w:iCs/>
          <w:u w:val="none"/>
          <w:lang w:val="en-GB"/>
        </w:rPr>
        <w:t>http://www.arlima.net</w:t>
      </w:r>
      <w:r>
        <w:rPr>
          <w:rFonts w:cs="Arial" w:ascii="Arial" w:hAnsi="Arial"/>
          <w:u w:val="none"/>
        </w:rPr>
        <w:t xml:space="preserve"> </w:t>
      </w:r>
    </w:p>
    <w:p>
      <w:pPr>
        <w:pStyle w:val="Normal"/>
        <w:numPr>
          <w:ilvl w:val="0"/>
          <w:numId w:val="0"/>
        </w:numPr>
        <w:bidi w:val="0"/>
        <w:ind w:hanging="0" w:start="720" w:end="0"/>
        <w:jc w:val="both"/>
        <w:rPr/>
      </w:pPr>
      <w:r>
        <w:rPr/>
      </w:r>
    </w:p>
    <w:p>
      <w:pPr>
        <w:pStyle w:val="Normal"/>
        <w:numPr>
          <w:ilvl w:val="0"/>
          <w:numId w:val="2"/>
        </w:numPr>
        <w:tabs>
          <w:tab w:val="clear" w:pos="709"/>
          <w:tab w:val="left" w:pos="9639" w:leader="none"/>
        </w:tabs>
        <w:bidi w:val="0"/>
        <w:jc w:val="both"/>
        <w:rPr/>
      </w:pPr>
      <w:r>
        <w:rPr>
          <w:rFonts w:cs="Arial" w:ascii="Arial" w:hAnsi="Arial"/>
          <w:i w:val="false"/>
          <w:iCs w:val="false"/>
          <w:color w:val="000000"/>
          <w:sz w:val="24"/>
          <w:szCs w:val="24"/>
          <w:lang w:val="de-DE"/>
        </w:rPr>
        <w:t>BISLAM. Bibliotheca scriptorum Latinorum medii recentiorisque aevi. Repertory of Medieval and Renaissance Latin Authors (SISMEL)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10359" w:leader="none"/>
        </w:tabs>
        <w:bidi w:val="0"/>
        <w:ind w:hanging="0" w:start="720" w:end="0"/>
        <w:jc w:val="both"/>
        <w:rPr/>
      </w:pPr>
      <w:hyperlink r:id="rId2">
        <w:r>
          <w:rPr>
            <w:rStyle w:val="Hyperlink"/>
            <w:rFonts w:cs="Arial" w:ascii="Arial" w:hAnsi="Arial"/>
            <w:i w:val="false"/>
            <w:iCs w:val="false"/>
            <w:color w:val="000080"/>
            <w:sz w:val="24"/>
            <w:szCs w:val="24"/>
            <w:u w:val="none"/>
            <w:lang w:val="de-DE"/>
          </w:rPr>
          <w:t>http://www.mirabileweb.it/</w:t>
        </w:r>
      </w:hyperlink>
    </w:p>
    <w:p>
      <w:pPr>
        <w:pStyle w:val="Normal"/>
        <w:numPr>
          <w:ilvl w:val="0"/>
          <w:numId w:val="0"/>
        </w:numPr>
        <w:tabs>
          <w:tab w:val="clear" w:pos="709"/>
          <w:tab w:val="left" w:pos="10359" w:leader="none"/>
        </w:tabs>
        <w:bidi w:val="0"/>
        <w:ind w:hanging="0" w:start="720" w:end="0"/>
        <w:jc w:val="both"/>
        <w:rPr/>
      </w:pPr>
      <w:r>
        <w:rPr/>
      </w:r>
    </w:p>
    <w:p>
      <w:pPr>
        <w:pStyle w:val="Normal"/>
        <w:numPr>
          <w:ilvl w:val="0"/>
          <w:numId w:val="2"/>
        </w:numPr>
        <w:tabs>
          <w:tab w:val="clear" w:pos="709"/>
          <w:tab w:val="left" w:pos="9639" w:leader="none"/>
        </w:tabs>
        <w:bidi w:val="0"/>
        <w:jc w:val="both"/>
        <w:rPr/>
      </w:pPr>
      <w:r>
        <w:rPr>
          <w:rStyle w:val="Hyperlink"/>
          <w:rFonts w:cs="Arial" w:ascii="Arial" w:hAnsi="Arial"/>
          <w:i w:val="false"/>
          <w:iCs w:val="false"/>
          <w:color w:val="000000"/>
          <w:sz w:val="24"/>
          <w:szCs w:val="24"/>
          <w:u w:val="none"/>
          <w:lang w:val="de-DE"/>
        </w:rPr>
        <w:t>CALMA. Compendium Auctorum Latinorum Medii Aevi (500-1500) (SISMEL)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9639" w:leader="none"/>
        </w:tabs>
        <w:bidi w:val="0"/>
        <w:ind w:hanging="0" w:start="720" w:end="0"/>
        <w:jc w:val="both"/>
        <w:rPr/>
      </w:pPr>
      <w:hyperlink r:id="rId3">
        <w:r>
          <w:rPr>
            <w:rStyle w:val="Hyperlink"/>
            <w:rFonts w:cs="Arial" w:ascii="Arial" w:hAnsi="Arial"/>
            <w:i w:val="false"/>
            <w:iCs w:val="false"/>
            <w:sz w:val="24"/>
            <w:szCs w:val="24"/>
            <w:u w:val="none"/>
            <w:lang w:val="de-DE"/>
          </w:rPr>
          <w:t>http://www.mirabileweb.it/</w:t>
        </w:r>
      </w:hyperlink>
    </w:p>
    <w:p>
      <w:pPr>
        <w:pStyle w:val="Normal"/>
        <w:numPr>
          <w:ilvl w:val="0"/>
          <w:numId w:val="0"/>
        </w:numPr>
        <w:tabs>
          <w:tab w:val="clear" w:pos="709"/>
          <w:tab w:val="left" w:pos="10359" w:leader="none"/>
        </w:tabs>
        <w:bidi w:val="0"/>
        <w:ind w:hanging="0" w:start="720" w:end="0"/>
        <w:jc w:val="both"/>
        <w:rPr/>
      </w:pPr>
      <w:r>
        <w:rPr/>
      </w:r>
    </w:p>
    <w:p>
      <w:pPr>
        <w:pStyle w:val="Normal"/>
        <w:numPr>
          <w:ilvl w:val="0"/>
          <w:numId w:val="2"/>
        </w:numPr>
        <w:tabs>
          <w:tab w:val="clear" w:pos="709"/>
          <w:tab w:val="left" w:pos="9639" w:leader="none"/>
        </w:tabs>
        <w:bidi w:val="0"/>
        <w:jc w:val="both"/>
        <w:rPr/>
      </w:pPr>
      <w:r>
        <w:rPr>
          <w:rStyle w:val="Hyperlink"/>
          <w:rFonts w:cs="Arial" w:ascii="Arial" w:hAnsi="Arial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u w:val="none"/>
        </w:rPr>
        <w:t>Catalogus translationum et commentariorum. Medieval and Renaissance Latin Translations and Commentaries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9639" w:leader="none"/>
        </w:tabs>
        <w:bidi w:val="0"/>
        <w:ind w:hanging="0" w:start="720" w:end="0"/>
        <w:jc w:val="both"/>
        <w:rPr/>
      </w:pPr>
      <w:hyperlink r:id="rId4">
        <w:r>
          <w:rPr>
            <w:rStyle w:val="Hyperlink"/>
            <w:rFonts w:cs="Arial" w:ascii="Arial" w:hAnsi="Arial"/>
            <w:b w:val="false"/>
            <w:bCs w:val="false"/>
            <w:i w:val="false"/>
            <w:iCs w:val="false"/>
            <w:caps w:val="false"/>
            <w:smallCaps w:val="false"/>
            <w:color w:val="000080"/>
            <w:spacing w:val="0"/>
            <w:sz w:val="24"/>
            <w:szCs w:val="24"/>
            <w:u w:val="none"/>
          </w:rPr>
          <w:t>http://catalogustranslationum.org/index.php</w:t>
        </w:r>
      </w:hyperlink>
    </w:p>
    <w:p>
      <w:pPr>
        <w:pStyle w:val="Normal"/>
        <w:numPr>
          <w:ilvl w:val="0"/>
          <w:numId w:val="0"/>
        </w:numPr>
        <w:tabs>
          <w:tab w:val="clear" w:pos="709"/>
          <w:tab w:val="left" w:pos="10359" w:leader="none"/>
        </w:tabs>
        <w:bidi w:val="0"/>
        <w:ind w:hanging="0" w:start="720" w:end="0"/>
        <w:jc w:val="both"/>
        <w:rPr/>
      </w:pPr>
      <w:r>
        <w:rPr/>
      </w:r>
    </w:p>
    <w:p>
      <w:pPr>
        <w:pStyle w:val="Normal"/>
        <w:numPr>
          <w:ilvl w:val="0"/>
          <w:numId w:val="2"/>
        </w:numPr>
        <w:bidi w:val="0"/>
        <w:jc w:val="both"/>
        <w:rPr/>
      </w:pPr>
      <w:r>
        <w:rPr>
          <w:rStyle w:val="Hyperlink"/>
          <w:rFonts w:cs="Arial" w:ascii="Arial" w:hAnsi="Arial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u w:val="none"/>
          <w:lang w:val="en-GB"/>
        </w:rPr>
        <w:t>Clavis Clavium (ClaCla)</w:t>
      </w:r>
    </w:p>
    <w:p>
      <w:pPr>
        <w:pStyle w:val="Normal"/>
        <w:numPr>
          <w:ilvl w:val="0"/>
          <w:numId w:val="0"/>
        </w:numPr>
        <w:bidi w:val="0"/>
        <w:ind w:hanging="0" w:start="720" w:end="0"/>
        <w:jc w:val="both"/>
        <w:rPr/>
      </w:pPr>
      <w:hyperlink r:id="rId5">
        <w:r>
          <w:rPr>
            <w:rStyle w:val="Hyperlink"/>
            <w:rFonts w:cs="Arial" w:ascii="Arial" w:hAnsi="Arial"/>
            <w:b w:val="false"/>
            <w:bCs w:val="false"/>
            <w:i w:val="false"/>
            <w:iCs w:val="false"/>
            <w:caps w:val="false"/>
            <w:smallCaps w:val="false"/>
            <w:color w:val="000080"/>
            <w:spacing w:val="0"/>
            <w:sz w:val="24"/>
            <w:szCs w:val="24"/>
            <w:u w:val="none"/>
            <w:lang w:val="fr-FR"/>
          </w:rPr>
          <w:t>https://www.brepolis.net/</w:t>
        </w:r>
      </w:hyperlink>
    </w:p>
    <w:p>
      <w:pPr>
        <w:pStyle w:val="Normal"/>
        <w:numPr>
          <w:ilvl w:val="0"/>
          <w:numId w:val="0"/>
        </w:numPr>
        <w:bidi w:val="0"/>
        <w:ind w:hanging="0" w:start="720" w:end="0"/>
        <w:jc w:val="both"/>
        <w:rPr/>
      </w:pPr>
      <w:r>
        <w:rPr/>
      </w:r>
    </w:p>
    <w:p>
      <w:pPr>
        <w:pStyle w:val="Normal"/>
        <w:numPr>
          <w:ilvl w:val="0"/>
          <w:numId w:val="3"/>
        </w:numPr>
        <w:bidi w:val="0"/>
        <w:jc w:val="both"/>
        <w:rPr/>
      </w:pPr>
      <w:r>
        <w:rPr>
          <w:rStyle w:val="Hyperlink"/>
          <w:rFonts w:cs="Arial" w:ascii="Arial" w:hAnsi="Arial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u w:val="none"/>
        </w:rPr>
        <w:t xml:space="preserve">ENTG. Edizione Nazionale delle traduzioni dei testi greci in età umanistica e rina-scimentale </w:t>
      </w:r>
    </w:p>
    <w:p>
      <w:pPr>
        <w:pStyle w:val="Normal"/>
        <w:numPr>
          <w:ilvl w:val="0"/>
          <w:numId w:val="0"/>
        </w:numPr>
        <w:bidi w:val="0"/>
        <w:ind w:hanging="0" w:start="720" w:end="0"/>
        <w:jc w:val="both"/>
        <w:rPr>
          <w:rFonts w:ascii="Arial" w:hAnsi="Arial" w:cs="Arial"/>
          <w:sz w:val="24"/>
          <w:szCs w:val="24"/>
        </w:rPr>
      </w:pPr>
      <w:hyperlink r:id="rId6">
        <w:r>
          <w:rPr>
            <w:rStyle w:val="Hyperlink"/>
            <w:rFonts w:cs="Arial" w:ascii="Arial" w:hAnsi="Arial"/>
            <w:b w:val="false"/>
            <w:bCs w:val="false"/>
            <w:i w:val="false"/>
            <w:iCs w:val="false"/>
            <w:caps w:val="false"/>
            <w:smallCaps w:val="false"/>
            <w:color w:val="000080"/>
            <w:spacing w:val="0"/>
            <w:sz w:val="24"/>
            <w:szCs w:val="24"/>
            <w:u w:val="none"/>
          </w:rPr>
          <w:t>http://www-3.unipv.it/entg/progetto.html</w:t>
        </w:r>
      </w:hyperlink>
    </w:p>
    <w:p>
      <w:pPr>
        <w:pStyle w:val="Normal"/>
        <w:numPr>
          <w:ilvl w:val="0"/>
          <w:numId w:val="0"/>
        </w:numPr>
        <w:tabs>
          <w:tab w:val="clear" w:pos="709"/>
          <w:tab w:val="left" w:pos="10359" w:leader="none"/>
        </w:tabs>
        <w:bidi w:val="0"/>
        <w:ind w:hanging="0" w:start="720" w:end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numPr>
          <w:ilvl w:val="0"/>
          <w:numId w:val="2"/>
        </w:numPr>
        <w:bidi w:val="0"/>
        <w:jc w:val="both"/>
        <w:rPr>
          <w:rStyle w:val="Hyperlink"/>
          <w:rFonts w:ascii="Arial" w:hAnsi="Arial" w:cs="Arial"/>
          <w:iCs/>
          <w:sz w:val="24"/>
          <w:szCs w:val="24"/>
          <w:u w:val="none"/>
        </w:rPr>
      </w:pPr>
      <w:r>
        <w:rPr>
          <w:rStyle w:val="dirlist"/>
          <w:rFonts w:cs="Arial" w:ascii="Arial" w:hAnsi="Arial"/>
          <w:i w:val="false"/>
          <w:iCs w:val="false"/>
          <w:sz w:val="24"/>
          <w:szCs w:val="24"/>
        </w:rPr>
        <w:t xml:space="preserve">FAMA. Oeuvres latines médiévales à succès </w:t>
      </w:r>
    </w:p>
    <w:p>
      <w:pPr>
        <w:pStyle w:val="Normal"/>
        <w:tabs>
          <w:tab w:val="clear" w:pos="709"/>
          <w:tab w:val="left" w:pos="11079" w:leader="none"/>
        </w:tabs>
        <w:bidi w:val="0"/>
        <w:jc w:val="both"/>
        <w:rPr/>
      </w:pPr>
      <w:r>
        <w:rPr>
          <w:rStyle w:val="Hyperlink"/>
          <w:rFonts w:cs="Arial" w:ascii="Arial" w:hAnsi="Arial"/>
          <w:iCs/>
          <w:sz w:val="24"/>
          <w:szCs w:val="24"/>
          <w:u w:val="none"/>
        </w:rPr>
        <w:t xml:space="preserve">           </w:t>
      </w:r>
      <w:hyperlink r:id="rId7">
        <w:r>
          <w:rPr>
            <w:rStyle w:val="Hyperlink"/>
            <w:rFonts w:cs="Arial" w:ascii="Arial" w:hAnsi="Arial"/>
            <w:iCs/>
            <w:sz w:val="24"/>
            <w:szCs w:val="24"/>
            <w:u w:val="none"/>
          </w:rPr>
          <w:t>http://fama.irht.cnrs.fr/fr</w:t>
        </w:r>
      </w:hyperlink>
    </w:p>
    <w:p>
      <w:pPr>
        <w:pStyle w:val="Normal"/>
        <w:tabs>
          <w:tab w:val="clear" w:pos="709"/>
          <w:tab w:val="left" w:pos="11079" w:leader="none"/>
        </w:tabs>
        <w:bidi w:val="0"/>
        <w:jc w:val="both"/>
        <w:rPr/>
      </w:pPr>
      <w:r>
        <w:rPr/>
      </w:r>
    </w:p>
    <w:p>
      <w:pPr>
        <w:pStyle w:val="Normal"/>
        <w:numPr>
          <w:ilvl w:val="0"/>
          <w:numId w:val="13"/>
        </w:numPr>
        <w:tabs>
          <w:tab w:val="clear" w:pos="709"/>
          <w:tab w:val="left" w:pos="11079" w:leader="none"/>
        </w:tabs>
        <w:bidi w:val="0"/>
        <w:jc w:val="both"/>
        <w:rPr>
          <w:rStyle w:val="Hyperlink"/>
          <w:rFonts w:ascii="Arial" w:hAnsi="Arial" w:cs="Arial"/>
          <w:iCs/>
          <w:sz w:val="24"/>
          <w:szCs w:val="24"/>
          <w:u w:val="none"/>
        </w:rPr>
      </w:pPr>
      <w:r>
        <w:rPr>
          <w:rStyle w:val="Hyperlink"/>
          <w:rFonts w:cs="Arial" w:ascii="Arial" w:hAnsi="Arial"/>
          <w:i w:val="false"/>
          <w:iCs w:val="false"/>
          <w:color w:val="000000"/>
          <w:sz w:val="24"/>
          <w:szCs w:val="24"/>
          <w:u w:val="none"/>
        </w:rPr>
        <w:t>Te.Tra. La trasmissione dei testi latini del medioevo</w:t>
      </w:r>
    </w:p>
    <w:p>
      <w:pPr>
        <w:pStyle w:val="Contenutotabellauser"/>
        <w:tabs>
          <w:tab w:val="clear" w:pos="709"/>
          <w:tab w:val="left" w:pos="13179" w:leader="none"/>
        </w:tabs>
        <w:ind w:start="708" w:end="-27"/>
        <w:jc w:val="both"/>
        <w:rPr>
          <w:rFonts w:ascii="Arial" w:hAnsi="Arial" w:cs="Arial"/>
          <w:sz w:val="24"/>
          <w:szCs w:val="24"/>
        </w:rPr>
      </w:pPr>
      <w:r>
        <w:rPr>
          <w:rStyle w:val="Hyperlink"/>
          <w:rFonts w:cs="Arial" w:ascii="Arial" w:hAnsi="Arial"/>
          <w:iCs/>
          <w:sz w:val="24"/>
          <w:szCs w:val="24"/>
          <w:u w:val="none"/>
        </w:rPr>
        <w:t>https://mirabileweb.it/mediolatino/tetra</w:t>
      </w:r>
    </w:p>
    <w:p>
      <w:pPr>
        <w:pStyle w:val="Normal"/>
        <w:bidi w:val="0"/>
        <w:ind w:start="720" w:end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bidi w:val="0"/>
        <w:jc w:val="both"/>
        <w:rPr>
          <w:rFonts w:ascii="Arial" w:hAnsi="Arial" w:cs="Arial"/>
          <w:sz w:val="24"/>
          <w:szCs w:val="24"/>
        </w:rPr>
      </w:pPr>
      <w:r>
        <w:rPr>
          <w:rStyle w:val="Hyperlink"/>
          <w:rFonts w:cs="Arial" w:ascii="Arial" w:hAnsi="Arial"/>
          <w:b/>
          <w:bCs/>
          <w:i/>
          <w:iCs/>
          <w:color w:val="000000"/>
          <w:sz w:val="28"/>
          <w:szCs w:val="28"/>
          <w:u w:val="none"/>
          <w:lang w:val="de-DE"/>
        </w:rPr>
        <w:t>Iura</w:t>
      </w:r>
    </w:p>
    <w:p>
      <w:pPr>
        <w:pStyle w:val="Normal"/>
        <w:bidi w:val="0"/>
        <w:ind w:end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numPr>
          <w:ilvl w:val="0"/>
          <w:numId w:val="2"/>
        </w:numPr>
        <w:bidi w:val="0"/>
        <w:jc w:val="both"/>
        <w:rPr/>
      </w:pPr>
      <w:r>
        <w:rPr>
          <w:rFonts w:cs="Arial" w:ascii="Arial" w:hAnsi="Arial"/>
          <w:i w:val="false"/>
          <w:iCs w:val="false"/>
          <w:sz w:val="24"/>
          <w:szCs w:val="24"/>
        </w:rPr>
        <w:t>Bibliotheca legum.</w:t>
      </w:r>
      <w:r>
        <w:rPr>
          <w:rFonts w:cs="Arial" w:ascii="Arial" w:hAnsi="Arial"/>
          <w:sz w:val="24"/>
          <w:szCs w:val="24"/>
        </w:rPr>
        <w:t xml:space="preserve"> A database on carolingian secular law texts</w:t>
      </w:r>
    </w:p>
    <w:p>
      <w:pPr>
        <w:pStyle w:val="Normal"/>
        <w:numPr>
          <w:ilvl w:val="0"/>
          <w:numId w:val="0"/>
        </w:numPr>
        <w:bidi w:val="0"/>
        <w:ind w:hanging="0" w:start="720" w:end="0"/>
        <w:jc w:val="both"/>
        <w:rPr>
          <w:rFonts w:ascii="Arial" w:hAnsi="Arial" w:cs="Arial"/>
          <w:sz w:val="24"/>
          <w:szCs w:val="24"/>
        </w:rPr>
      </w:pPr>
      <w:hyperlink r:id="rId8">
        <w:r>
          <w:rPr>
            <w:rStyle w:val="Hyperlink"/>
            <w:rFonts w:cs="Arial" w:ascii="Arial" w:hAnsi="Arial"/>
            <w:sz w:val="24"/>
            <w:szCs w:val="24"/>
            <w:u w:val="none"/>
          </w:rPr>
          <w:t>http://www.leges.uni-koeln.de/en/</w:t>
        </w:r>
      </w:hyperlink>
    </w:p>
    <w:p>
      <w:pPr>
        <w:pStyle w:val="Normal"/>
        <w:numPr>
          <w:ilvl w:val="0"/>
          <w:numId w:val="0"/>
        </w:numPr>
        <w:bidi w:val="0"/>
        <w:ind w:hanging="0" w:start="720" w:end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numPr>
          <w:ilvl w:val="0"/>
          <w:numId w:val="2"/>
        </w:numPr>
        <w:bidi w:val="0"/>
        <w:jc w:val="both"/>
        <w:rPr/>
      </w:pPr>
      <w:r>
        <w:rPr>
          <w:rFonts w:cs="Arial" w:ascii="Arial" w:hAnsi="Arial"/>
          <w:i w:val="false"/>
          <w:iCs w:val="false"/>
          <w:sz w:val="24"/>
          <w:szCs w:val="24"/>
        </w:rPr>
        <w:t>Capitularia.</w:t>
      </w:r>
      <w:r>
        <w:rPr>
          <w:rFonts w:cs="Arial" w:ascii="Arial" w:hAnsi="Arial"/>
          <w:sz w:val="24"/>
          <w:szCs w:val="24"/>
        </w:rPr>
        <w:t xml:space="preserve"> Edition der fränkischen Herrscherlasse</w:t>
      </w:r>
    </w:p>
    <w:p>
      <w:pPr>
        <w:pStyle w:val="Normal"/>
        <w:numPr>
          <w:ilvl w:val="0"/>
          <w:numId w:val="0"/>
        </w:numPr>
        <w:bidi w:val="0"/>
        <w:ind w:hanging="0" w:start="720" w:end="0"/>
        <w:jc w:val="both"/>
        <w:rPr>
          <w:rFonts w:ascii="Arial" w:hAnsi="Arial" w:cs="Arial"/>
          <w:sz w:val="24"/>
          <w:szCs w:val="24"/>
        </w:rPr>
      </w:pPr>
      <w:hyperlink r:id="rId9">
        <w:r>
          <w:rPr>
            <w:rStyle w:val="Hyperlink"/>
            <w:rFonts w:cs="Arial" w:ascii="Arial" w:hAnsi="Arial"/>
            <w:i w:val="false"/>
            <w:iCs w:val="false"/>
            <w:sz w:val="24"/>
            <w:szCs w:val="24"/>
            <w:u w:val="none"/>
          </w:rPr>
          <w:t>https://capitularia.uni-koeln.de/</w:t>
        </w:r>
      </w:hyperlink>
    </w:p>
    <w:p>
      <w:pPr>
        <w:pStyle w:val="Normal"/>
        <w:numPr>
          <w:ilvl w:val="0"/>
          <w:numId w:val="0"/>
        </w:numPr>
        <w:bidi w:val="0"/>
        <w:ind w:hanging="0" w:start="720" w:end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numPr>
          <w:ilvl w:val="0"/>
          <w:numId w:val="2"/>
        </w:numPr>
        <w:bidi w:val="0"/>
        <w:jc w:val="both"/>
        <w:rPr/>
      </w:pPr>
      <w:r>
        <w:rPr>
          <w:rStyle w:val="dirlist"/>
          <w:rFonts w:cs="Arial" w:ascii="Arial" w:hAnsi="Arial"/>
          <w:b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lang w:val="de-DE"/>
        </w:rPr>
        <w:t xml:space="preserve">Gero Dolezalek </w:t>
      </w:r>
      <w:r>
        <w:rPr>
          <w:rStyle w:val="dirlist"/>
          <w:rFonts w:cs="Arial" w:ascii="Arial" w:hAnsi="Arial"/>
          <w:b w:val="false"/>
          <w:i/>
          <w:iCs/>
          <w:caps w:val="false"/>
          <w:smallCaps w:val="false"/>
          <w:color w:val="000000"/>
          <w:spacing w:val="0"/>
          <w:sz w:val="24"/>
          <w:szCs w:val="24"/>
          <w:lang w:val="de-DE"/>
        </w:rPr>
        <w:t>Manuscripta juridica</w:t>
      </w:r>
      <w:r>
        <w:rPr>
          <w:rStyle w:val="dirlist"/>
          <w:rFonts w:cs="Arial" w:ascii="Arial" w:hAnsi="Arial"/>
          <w:b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lang w:val="de-DE"/>
        </w:rPr>
        <w:t>. A Census of Handwritten Texts of Juridical Literature</w:t>
      </w:r>
    </w:p>
    <w:p>
      <w:pPr>
        <w:pStyle w:val="Normal"/>
        <w:numPr>
          <w:ilvl w:val="0"/>
          <w:numId w:val="0"/>
        </w:numPr>
        <w:bidi w:val="0"/>
        <w:ind w:hanging="0" w:start="720" w:end="0"/>
        <w:jc w:val="both"/>
        <w:rPr>
          <w:rFonts w:ascii="Arial" w:hAnsi="Arial" w:cs="Arial"/>
          <w:sz w:val="24"/>
          <w:szCs w:val="24"/>
        </w:rPr>
      </w:pPr>
      <w:hyperlink r:id="rId10">
        <w:r>
          <w:rPr>
            <w:rStyle w:val="Hyperlink"/>
            <w:rFonts w:cs="Arial" w:ascii="Arial" w:hAnsi="Arial"/>
            <w:b w:val="false"/>
            <w:i w:val="false"/>
            <w:iCs w:val="false"/>
            <w:caps w:val="false"/>
            <w:smallCaps w:val="false"/>
            <w:spacing w:val="0"/>
            <w:sz w:val="24"/>
            <w:szCs w:val="24"/>
            <w:u w:val="none"/>
            <w:lang w:val="de-DE"/>
          </w:rPr>
          <w:t>http://manuscripts.rg.mpg.de</w:t>
        </w:r>
      </w:hyperlink>
    </w:p>
    <w:p>
      <w:pPr>
        <w:pStyle w:val="Normal"/>
        <w:numPr>
          <w:ilvl w:val="0"/>
          <w:numId w:val="0"/>
        </w:numPr>
        <w:bidi w:val="0"/>
        <w:ind w:hanging="0" w:start="1440" w:end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numPr>
          <w:ilvl w:val="0"/>
          <w:numId w:val="2"/>
        </w:numPr>
        <w:bidi w:val="0"/>
        <w:jc w:val="both"/>
        <w:rPr/>
      </w:pPr>
      <w:r>
        <w:rPr>
          <w:rStyle w:val="Strong"/>
          <w:rFonts w:cs="Arial" w:ascii="Arial" w:hAnsi="Arial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lang w:val="de-DE"/>
        </w:rPr>
        <w:t>Medieval and Early Modern Jurists: A Bio-Bibliographical Listing</w:t>
      </w:r>
    </w:p>
    <w:p>
      <w:pPr>
        <w:pStyle w:val="Normal"/>
        <w:numPr>
          <w:ilvl w:val="0"/>
          <w:numId w:val="0"/>
        </w:numPr>
        <w:bidi w:val="0"/>
        <w:ind w:hanging="0" w:start="720" w:end="0"/>
        <w:jc w:val="both"/>
        <w:rPr>
          <w:rStyle w:val="Hyperlink"/>
          <w:rFonts w:ascii="Arial" w:hAnsi="Arial" w:cs="Arial"/>
          <w:b w:val="false"/>
          <w:bCs w:val="false"/>
          <w:color w:val="000000"/>
          <w:sz w:val="24"/>
          <w:szCs w:val="24"/>
          <w:u w:val="none"/>
          <w:lang w:val="de-DE"/>
        </w:rPr>
      </w:pPr>
      <w:hyperlink r:id="rId11">
        <w:r>
          <w:rPr>
            <w:rStyle w:val="Hyperlink"/>
            <w:rFonts w:cs="Arial" w:ascii="Arial" w:hAnsi="Arial"/>
            <w:b w:val="false"/>
            <w:bCs w:val="false"/>
            <w:color w:val="000080"/>
            <w:sz w:val="24"/>
            <w:szCs w:val="24"/>
            <w:u w:val="none"/>
            <w:lang w:val="de-DE"/>
          </w:rPr>
          <w:t>http://legalhistorysources.com/biobibl.htm</w:t>
        </w:r>
      </w:hyperlink>
    </w:p>
    <w:p>
      <w:pPr>
        <w:pStyle w:val="Normal"/>
        <w:numPr>
          <w:ilvl w:val="0"/>
          <w:numId w:val="0"/>
        </w:numPr>
        <w:bidi w:val="0"/>
        <w:ind w:hanging="0" w:start="720" w:end="0"/>
        <w:jc w:val="both"/>
        <w:rPr/>
      </w:pPr>
      <w:r>
        <w:rPr>
          <w:rStyle w:val="Hyperlink"/>
          <w:rFonts w:cs="Arial" w:ascii="Arial" w:hAnsi="Arial"/>
          <w:b w:val="false"/>
          <w:bCs w:val="false"/>
          <w:color w:val="000000"/>
          <w:sz w:val="24"/>
          <w:szCs w:val="24"/>
          <w:u w:val="none"/>
          <w:lang w:val="de-DE"/>
        </w:rPr>
        <w:t>nuova versione:</w:t>
      </w:r>
    </w:p>
    <w:p>
      <w:pPr>
        <w:pStyle w:val="Normal"/>
        <w:numPr>
          <w:ilvl w:val="0"/>
          <w:numId w:val="0"/>
        </w:numPr>
        <w:bidi w:val="0"/>
        <w:ind w:hanging="0" w:start="720" w:end="0"/>
        <w:jc w:val="both"/>
        <w:rPr>
          <w:rFonts w:ascii="Arial" w:hAnsi="Arial" w:cs="Arial"/>
          <w:sz w:val="24"/>
          <w:szCs w:val="24"/>
        </w:rPr>
      </w:pPr>
      <w:hyperlink r:id="rId12">
        <w:r>
          <w:rPr>
            <w:rStyle w:val="Hyperlink"/>
            <w:rFonts w:cs="Arial" w:ascii="Arial" w:hAnsi="Arial"/>
            <w:b w:val="false"/>
            <w:bCs w:val="false"/>
            <w:color w:val="000080"/>
            <w:sz w:val="24"/>
            <w:szCs w:val="24"/>
            <w:u w:val="none"/>
            <w:lang w:val="de-DE"/>
          </w:rPr>
          <w:t>https://amesfoundation.law.harvard.edu/BioBibCanonists/HomePage_biobib2.php</w:t>
        </w:r>
      </w:hyperlink>
      <w:r>
        <w:rPr>
          <w:rStyle w:val="Hyperlink"/>
          <w:rFonts w:cs="Arial" w:ascii="Arial" w:hAnsi="Arial"/>
          <w:b w:val="false"/>
          <w:bCs w:val="false"/>
          <w:color w:val="000000"/>
          <w:sz w:val="24"/>
          <w:szCs w:val="24"/>
          <w:u w:val="none"/>
          <w:lang w:val="de-DE"/>
        </w:rPr>
        <w:t xml:space="preserve"> </w:t>
      </w:r>
    </w:p>
    <w:p>
      <w:pPr>
        <w:pStyle w:val="Normal"/>
        <w:numPr>
          <w:ilvl w:val="0"/>
          <w:numId w:val="0"/>
        </w:numPr>
        <w:bidi w:val="0"/>
        <w:ind w:hanging="0" w:start="0" w:end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bidi w:val="0"/>
        <w:ind w:end="0"/>
        <w:jc w:val="both"/>
        <w:rPr>
          <w:rFonts w:ascii="Arial" w:hAnsi="Arial" w:cs="Arial"/>
        </w:rPr>
      </w:pPr>
      <w:r>
        <w:rPr>
          <w:rStyle w:val="Hyperlink"/>
          <w:rFonts w:cs="Arial" w:ascii="Arial" w:hAnsi="Arial"/>
          <w:b/>
          <w:bCs/>
          <w:i/>
          <w:iCs/>
          <w:color w:val="000000"/>
          <w:sz w:val="28"/>
          <w:szCs w:val="28"/>
          <w:u w:val="none"/>
          <w:lang w:val="de-DE"/>
        </w:rPr>
        <w:t>Historia</w:t>
      </w:r>
    </w:p>
    <w:p>
      <w:pPr>
        <w:pStyle w:val="Normal"/>
        <w:bidi w:val="0"/>
        <w:ind w:end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numPr>
          <w:ilvl w:val="0"/>
          <w:numId w:val="2"/>
        </w:numPr>
        <w:bidi w:val="0"/>
        <w:jc w:val="both"/>
        <w:rPr/>
      </w:pPr>
      <w:r>
        <w:rPr>
          <w:rFonts w:eastAsia="Times New Roman" w:cs="Arial" w:ascii="Arial" w:hAnsi="Arial"/>
          <w:b w:val="false"/>
          <w:i w:val="false"/>
          <w:iCs w:val="false"/>
          <w:color w:val="000000"/>
          <w:spacing w:val="0"/>
          <w:sz w:val="24"/>
          <w:szCs w:val="24"/>
          <w:lang w:val="fr-FR"/>
        </w:rPr>
        <w:t xml:space="preserve">Clavis Historicorum Antiquitatis Posterioris (CHAP) a </w:t>
      </w:r>
      <w:r>
        <w:rPr>
          <w:rFonts w:eastAsia="Times New Roman" w:cs="Arial" w:ascii="Arial" w:hAnsi="Arial"/>
          <w:b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lang w:val="fr-FR"/>
        </w:rPr>
        <w:t>cura di Peter Van Nuffelen - Lieve Van Hoof (Università di Gand)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10359" w:leader="none"/>
        </w:tabs>
        <w:bidi w:val="0"/>
        <w:ind w:hanging="0" w:start="720" w:end="0"/>
        <w:jc w:val="both"/>
        <w:rPr/>
      </w:pPr>
      <w:hyperlink r:id="rId13">
        <w:r>
          <w:rPr>
            <w:rStyle w:val="Hyperlink"/>
            <w:rFonts w:eastAsia="Times New Roman" w:cs="Arial" w:ascii="Arial" w:hAnsi="Arial"/>
            <w:b w:val="false"/>
            <w:bCs/>
            <w:i w:val="false"/>
            <w:iCs/>
            <w:caps w:val="false"/>
            <w:smallCaps w:val="false"/>
            <w:color w:val="000080"/>
            <w:spacing w:val="0"/>
            <w:sz w:val="24"/>
            <w:szCs w:val="24"/>
            <w:u w:val="none"/>
            <w:lang w:val="fr-FR"/>
          </w:rPr>
          <w:t>https://www.late-antique-historiography.ugent.be/database</w:t>
        </w:r>
      </w:hyperlink>
    </w:p>
    <w:p>
      <w:pPr>
        <w:pStyle w:val="Normal"/>
        <w:numPr>
          <w:ilvl w:val="0"/>
          <w:numId w:val="0"/>
        </w:numPr>
        <w:tabs>
          <w:tab w:val="clear" w:pos="709"/>
          <w:tab w:val="left" w:pos="10359" w:leader="none"/>
        </w:tabs>
        <w:bidi w:val="0"/>
        <w:ind w:hanging="0" w:start="720" w:end="0"/>
        <w:jc w:val="both"/>
        <w:rPr/>
      </w:pPr>
      <w:r>
        <w:rPr/>
      </w:r>
    </w:p>
    <w:p>
      <w:pPr>
        <w:pStyle w:val="Normal"/>
        <w:numPr>
          <w:ilvl w:val="0"/>
          <w:numId w:val="2"/>
        </w:numPr>
        <w:tabs>
          <w:tab w:val="clear" w:pos="709"/>
          <w:tab w:val="left" w:pos="9639" w:leader="none"/>
        </w:tabs>
        <w:bidi w:val="0"/>
        <w:jc w:val="both"/>
        <w:rPr/>
      </w:pPr>
      <w:r>
        <w:rPr>
          <w:rFonts w:cs="Arial" w:ascii="Arial" w:hAnsi="Arial"/>
          <w:i w:val="false"/>
          <w:iCs w:val="false"/>
          <w:color w:val="000000"/>
          <w:sz w:val="24"/>
          <w:szCs w:val="24"/>
          <w:shd w:fill="auto" w:val="clear"/>
          <w:lang w:val="en-GB"/>
        </w:rPr>
        <w:t>Narrative Sources. The Narrative Sources from the Medieval Low Countries (Uni-versità di Gand)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10359" w:leader="none"/>
        </w:tabs>
        <w:bidi w:val="0"/>
        <w:ind w:hanging="0" w:start="720" w:end="0"/>
        <w:jc w:val="both"/>
        <w:rPr>
          <w:rFonts w:ascii="Arial" w:hAnsi="Arial" w:cs="Arial"/>
          <w:sz w:val="24"/>
          <w:szCs w:val="24"/>
        </w:rPr>
      </w:pPr>
      <w:hyperlink r:id="rId14">
        <w:r>
          <w:rPr>
            <w:rStyle w:val="Hyperlink"/>
            <w:rFonts w:eastAsia="Times New Roman" w:cs="Arial" w:ascii="Arial" w:hAnsi="Arial"/>
            <w:b w:val="false"/>
            <w:bCs/>
            <w:i w:val="false"/>
            <w:iCs/>
            <w:caps w:val="false"/>
            <w:smallCaps w:val="false"/>
            <w:color w:val="000080"/>
            <w:spacing w:val="0"/>
            <w:sz w:val="24"/>
            <w:szCs w:val="24"/>
            <w:u w:val="none"/>
            <w:shd w:fill="auto" w:val="clear"/>
            <w:lang w:val="en-GB"/>
          </w:rPr>
          <w:t>http://www.narrative-sources.be/colofon_nl.ph</w:t>
        </w:r>
        <w:r>
          <w:rPr>
            <w:rStyle w:val="Hyperlink"/>
            <w:rFonts w:eastAsia="Times New Roman" w:cs="Arial" w:ascii="Arial" w:hAnsi="Arial"/>
            <w:b w:val="false"/>
            <w:bCs/>
            <w:i w:val="false"/>
            <w:iCs/>
            <w:caps w:val="false"/>
            <w:smallCaps w:val="false"/>
            <w:color w:val="000080"/>
            <w:spacing w:val="0"/>
            <w:sz w:val="24"/>
            <w:szCs w:val="24"/>
            <w:u w:val="none"/>
            <w:lang w:val="en-GB"/>
          </w:rPr>
          <w:t>p</w:t>
        </w:r>
      </w:hyperlink>
    </w:p>
    <w:p>
      <w:pPr>
        <w:pStyle w:val="Normal"/>
        <w:tabs>
          <w:tab w:val="clear" w:pos="709"/>
          <w:tab w:val="left" w:pos="11079" w:leader="none"/>
        </w:tabs>
        <w:bidi w:val="0"/>
        <w:ind w:start="720" w:end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numPr>
          <w:ilvl w:val="0"/>
          <w:numId w:val="2"/>
        </w:numPr>
        <w:tabs>
          <w:tab w:val="clear" w:pos="709"/>
          <w:tab w:val="left" w:pos="9639" w:leader="none"/>
        </w:tabs>
        <w:bidi w:val="0"/>
        <w:jc w:val="both"/>
        <w:rPr/>
      </w:pPr>
      <w:r>
        <w:rPr>
          <w:rFonts w:cs="Arial" w:ascii="Arial" w:hAnsi="Arial"/>
          <w:i w:val="false"/>
          <w:iCs w:val="false"/>
          <w:color w:val="000000"/>
          <w:sz w:val="24"/>
          <w:szCs w:val="24"/>
          <w:lang w:val="de-DE"/>
        </w:rPr>
        <w:t>Repertorium «Geschichtsquellen des deutschen Mittelalters»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9639" w:leader="none"/>
        </w:tabs>
        <w:bidi w:val="0"/>
        <w:ind w:hanging="0" w:start="720" w:end="0"/>
        <w:jc w:val="both"/>
        <w:rPr>
          <w:rFonts w:ascii="Arial" w:hAnsi="Arial" w:cs="Arial"/>
          <w:sz w:val="24"/>
          <w:szCs w:val="24"/>
          <w:u w:val="none"/>
        </w:rPr>
      </w:pPr>
      <w:hyperlink r:id="rId15">
        <w:r>
          <w:rPr>
            <w:rStyle w:val="Hyperlink"/>
            <w:rFonts w:cs="Arial" w:ascii="Arial" w:hAnsi="Arial"/>
            <w:sz w:val="24"/>
            <w:szCs w:val="24"/>
            <w:u w:val="none"/>
            <w:lang w:val="de-DE"/>
          </w:rPr>
          <w:t>http://www.geschichtsquellen.de/index.html</w:t>
        </w:r>
      </w:hyperlink>
      <w:r>
        <w:rPr>
          <w:rStyle w:val="Hyperlink"/>
          <w:rFonts w:cs="Arial" w:ascii="Arial" w:hAnsi="Arial"/>
          <w:color w:val="000000"/>
          <w:sz w:val="24"/>
          <w:szCs w:val="24"/>
          <w:u w:val="none"/>
          <w:lang w:val="de-DE"/>
        </w:rPr>
        <w:t xml:space="preserve"> (</w:t>
      </w:r>
      <w:r>
        <w:rPr>
          <w:rStyle w:val="Hyperlink"/>
          <w:rFonts w:cs="notosans-regular;Arial" w:ascii="notosans-regular;Arial" w:hAnsi="notosans-regular;Arial"/>
          <w:b w:val="false"/>
          <w:i w:val="false"/>
          <w:caps w:val="false"/>
          <w:smallCaps w:val="false"/>
          <w:color w:val="111111"/>
          <w:spacing w:val="0"/>
          <w:sz w:val="24"/>
          <w:szCs w:val="24"/>
          <w:u w:val="none"/>
          <w:lang w:val="de-DE"/>
        </w:rPr>
        <w:t>Bayerische Akademie der Wissen-schaften</w:t>
      </w:r>
      <w:r>
        <w:rPr>
          <w:rStyle w:val="Hyperlink"/>
          <w:rFonts w:cs="Arial" w:ascii="Arial" w:hAnsi="Arial"/>
          <w:b w:val="false"/>
          <w:i w:val="false"/>
          <w:caps w:val="false"/>
          <w:smallCaps w:val="false"/>
          <w:spacing w:val="0"/>
          <w:sz w:val="24"/>
          <w:szCs w:val="24"/>
          <w:u w:val="none"/>
          <w:lang w:val="de-DE"/>
        </w:rPr>
        <w:t>)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9639" w:leader="none"/>
        </w:tabs>
        <w:bidi w:val="0"/>
        <w:ind w:hanging="0" w:start="0" w:end="0"/>
        <w:jc w:val="both"/>
        <w:rPr>
          <w:rFonts w:ascii="Arial" w:hAnsi="Arial" w:cs="Arial"/>
          <w:sz w:val="24"/>
          <w:szCs w:val="24"/>
          <w:u w:val="none"/>
        </w:rPr>
      </w:pPr>
      <w:r>
        <w:rPr>
          <w:rFonts w:cs="Arial" w:ascii="Arial" w:hAnsi="Arial"/>
          <w:sz w:val="24"/>
          <w:szCs w:val="24"/>
          <w:u w:val="none"/>
        </w:rPr>
      </w:r>
    </w:p>
    <w:p>
      <w:pPr>
        <w:pStyle w:val="Normal"/>
        <w:numPr>
          <w:ilvl w:val="0"/>
          <w:numId w:val="2"/>
        </w:numPr>
        <w:tabs>
          <w:tab w:val="clear" w:pos="709"/>
          <w:tab w:val="left" w:pos="9639" w:leader="none"/>
        </w:tabs>
        <w:bidi w:val="0"/>
        <w:jc w:val="both"/>
        <w:rPr/>
      </w:pPr>
      <w:r>
        <w:rPr>
          <w:rFonts w:cs="Arial" w:ascii="Arial" w:hAnsi="Arial"/>
          <w:i w:val="false"/>
          <w:iCs w:val="false"/>
          <w:color w:val="000000"/>
          <w:sz w:val="24"/>
          <w:szCs w:val="24"/>
          <w:lang w:val="en-GB"/>
        </w:rPr>
        <w:t>Repertorium chronicarum. A Bibliography of the Manuscripts of Medieval Latin Chronicles a cura di Dan Embree e Jacek Soszynski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10359" w:leader="none"/>
        </w:tabs>
        <w:bidi w:val="0"/>
        <w:ind w:hanging="0" w:start="720" w:end="0"/>
        <w:jc w:val="both"/>
        <w:rPr/>
      </w:pPr>
      <w:hyperlink r:id="rId16">
        <w:r>
          <w:rPr>
            <w:rStyle w:val="Hyperlink"/>
            <w:rFonts w:cs="Arial" w:ascii="Arial" w:hAnsi="Arial"/>
            <w:color w:val="000080"/>
            <w:sz w:val="24"/>
            <w:szCs w:val="24"/>
            <w:u w:val="none"/>
            <w:lang w:val="en-GB"/>
          </w:rPr>
          <w:t>https://www.chronica.msstate.edu/</w:t>
        </w:r>
      </w:hyperlink>
    </w:p>
    <w:p>
      <w:pPr>
        <w:pStyle w:val="Normal"/>
        <w:tabs>
          <w:tab w:val="clear" w:pos="709"/>
          <w:tab w:val="left" w:pos="10359" w:leader="none"/>
        </w:tabs>
        <w:bidi w:val="0"/>
        <w:jc w:val="both"/>
        <w:rPr/>
      </w:pPr>
      <w:r>
        <w:rPr/>
      </w:r>
    </w:p>
    <w:p>
      <w:pPr>
        <w:pStyle w:val="Normal"/>
        <w:numPr>
          <w:ilvl w:val="0"/>
          <w:numId w:val="14"/>
        </w:numPr>
        <w:tabs>
          <w:tab w:val="clear" w:pos="709"/>
          <w:tab w:val="left" w:pos="10359" w:leader="none"/>
        </w:tabs>
        <w:bidi w:val="0"/>
        <w:jc w:val="both"/>
        <w:rPr>
          <w:rStyle w:val="Hyperlink"/>
          <w:rFonts w:ascii="Arial" w:hAnsi="Arial" w:cs="Arial"/>
          <w:color w:val="000080"/>
          <w:sz w:val="24"/>
          <w:szCs w:val="24"/>
          <w:u w:val="none"/>
          <w:lang w:val="en-GB"/>
        </w:rPr>
      </w:pPr>
      <w:r>
        <w:rPr>
          <w:rStyle w:val="Hyperlink"/>
          <w:rFonts w:cs="Arial" w:ascii="Arial" w:hAnsi="Arial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u w:val="none"/>
          <w:lang w:val="en-GB"/>
        </w:rPr>
        <w:t>Encyclopedia of the Medieval Chronicle Online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10359" w:leader="none"/>
        </w:tabs>
        <w:bidi w:val="0"/>
        <w:ind w:hanging="0" w:start="720" w:end="0"/>
        <w:jc w:val="both"/>
        <w:rPr>
          <w:rFonts w:ascii="Arial" w:hAnsi="Arial" w:cs="Arial"/>
        </w:rPr>
      </w:pPr>
      <w:r>
        <w:rPr>
          <w:rStyle w:val="Hyperlink"/>
          <w:rFonts w:cs="Arial" w:ascii="Arial" w:hAnsi="Arial"/>
          <w:color w:val="000080"/>
          <w:sz w:val="24"/>
          <w:szCs w:val="24"/>
          <w:u w:val="none"/>
          <w:lang w:val="en-GB"/>
        </w:rPr>
        <w:t xml:space="preserve"> </w:t>
      </w:r>
      <w:r>
        <w:rPr>
          <w:rStyle w:val="Hyperlink"/>
          <w:rFonts w:cs="Arial" w:ascii="Arial" w:hAnsi="Arial"/>
          <w:color w:val="000080"/>
          <w:sz w:val="24"/>
          <w:szCs w:val="24"/>
          <w:u w:val="none"/>
          <w:lang w:val="en-GB"/>
        </w:rPr>
        <w:t>https://referenceworks.brill.com/display/db/emco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11079" w:leader="none"/>
        </w:tabs>
        <w:bidi w:val="0"/>
        <w:ind w:hanging="0" w:start="720" w:end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10359" w:leader="none"/>
        </w:tabs>
        <w:bidi w:val="0"/>
        <w:ind w:hanging="0" w:start="720" w:end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45" w:leader="none"/>
          <w:tab w:val="left" w:pos="9639" w:leader="none"/>
        </w:tabs>
        <w:bidi w:val="0"/>
        <w:ind w:hanging="0" w:start="0" w:end="0"/>
        <w:jc w:val="both"/>
        <w:rPr>
          <w:rFonts w:ascii="Arial" w:hAnsi="Arial" w:cs="Arial"/>
          <w:sz w:val="24"/>
          <w:szCs w:val="24"/>
        </w:rPr>
      </w:pPr>
      <w:r>
        <w:rPr>
          <w:rStyle w:val="Hyperlink"/>
          <w:rFonts w:eastAsia="Times New Roman" w:cs="Arial" w:ascii="Arial" w:hAnsi="Arial"/>
          <w:b/>
          <w:bCs/>
          <w:i/>
          <w:iCs/>
          <w:caps w:val="false"/>
          <w:smallCaps w:val="false"/>
          <w:color w:val="000000"/>
          <w:spacing w:val="0"/>
          <w:sz w:val="28"/>
          <w:szCs w:val="28"/>
          <w:u w:val="none"/>
          <w:lang w:val="fr-FR"/>
        </w:rPr>
        <w:t>Scientiae</w:t>
      </w:r>
    </w:p>
    <w:p>
      <w:pPr>
        <w:pStyle w:val="Normal"/>
        <w:tabs>
          <w:tab w:val="clear" w:pos="709"/>
          <w:tab w:val="left" w:pos="11079" w:leader="none"/>
        </w:tabs>
        <w:bidi w:val="0"/>
        <w:ind w:start="720" w:end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numPr>
          <w:ilvl w:val="0"/>
          <w:numId w:val="2"/>
        </w:numPr>
        <w:bidi w:val="0"/>
        <w:jc w:val="both"/>
        <w:rPr>
          <w:rStyle w:val="Hyperlink"/>
          <w:rFonts w:ascii="Arial" w:hAnsi="Arial" w:cs="Arial"/>
          <w:sz w:val="24"/>
          <w:szCs w:val="24"/>
          <w:u w:val="none"/>
        </w:rPr>
      </w:pPr>
      <w:r>
        <w:rPr>
          <w:rFonts w:cs="Arial" w:ascii="Arial" w:hAnsi="Arial"/>
          <w:i w:val="false"/>
          <w:iCs w:val="false"/>
          <w:sz w:val="24"/>
          <w:szCs w:val="24"/>
        </w:rPr>
        <w:t>Bibliotheca astrologica Latina a cura di David Juste e Charles Burnett</w:t>
      </w:r>
    </w:p>
    <w:p>
      <w:pPr>
        <w:pStyle w:val="Normal"/>
        <w:numPr>
          <w:ilvl w:val="0"/>
          <w:numId w:val="0"/>
        </w:numPr>
        <w:bidi w:val="0"/>
        <w:ind w:hanging="0" w:start="720" w:end="0"/>
        <w:jc w:val="both"/>
        <w:rPr>
          <w:rFonts w:ascii="Arial" w:hAnsi="Arial" w:cs="Arial"/>
          <w:sz w:val="24"/>
          <w:szCs w:val="24"/>
        </w:rPr>
      </w:pPr>
      <w:r>
        <w:rPr>
          <w:rStyle w:val="Hyperlink"/>
          <w:rFonts w:cs="Arial" w:ascii="Arial" w:hAnsi="Arial"/>
          <w:sz w:val="24"/>
          <w:szCs w:val="24"/>
          <w:u w:val="none"/>
        </w:rPr>
        <w:t>https://warburg.libguides.com/c.php?g=641253&amp;p=4490591</w:t>
      </w:r>
    </w:p>
    <w:p>
      <w:pPr>
        <w:pStyle w:val="Normal"/>
        <w:numPr>
          <w:ilvl w:val="0"/>
          <w:numId w:val="0"/>
        </w:numPr>
        <w:bidi w:val="0"/>
        <w:ind w:hanging="0" w:start="720" w:end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numPr>
          <w:ilvl w:val="0"/>
          <w:numId w:val="2"/>
        </w:numPr>
        <w:bidi w:val="0"/>
        <w:jc w:val="both"/>
        <w:rPr>
          <w:rStyle w:val="Hyperlink"/>
          <w:rFonts w:ascii="Arial" w:hAnsi="Arial" w:cs="Arial"/>
          <w:b w:val="false"/>
          <w:i w:val="false"/>
          <w:iCs/>
          <w:caps w:val="false"/>
          <w:smallCaps w:val="false"/>
          <w:color w:val="000000"/>
          <w:spacing w:val="0"/>
          <w:sz w:val="24"/>
          <w:szCs w:val="24"/>
          <w:u w:val="none"/>
        </w:rPr>
      </w:pPr>
      <w:r>
        <w:rPr>
          <w:rStyle w:val="Hyperlink"/>
          <w:rFonts w:cs="Arial" w:ascii="Arial" w:hAnsi="Arial"/>
          <w:b w:val="false"/>
          <w:i w:val="false"/>
          <w:iCs w:val="false"/>
          <w:caps w:val="false"/>
          <w:smallCaps w:val="false"/>
          <w:color w:val="000000"/>
          <w:sz w:val="24"/>
          <w:szCs w:val="24"/>
          <w:u w:val="none"/>
        </w:rPr>
        <w:t xml:space="preserve">Galen of Pergamum. The Transmission, Interpretation and Completion of Ancient Medicine a cura della </w:t>
      </w:r>
      <w:r>
        <w:rPr>
          <w:rStyle w:val="Hyperlink"/>
          <w:rFonts w:cs="Arial" w:ascii="Arial" w:hAnsi="Arial"/>
          <w:b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u w:val="none"/>
        </w:rPr>
        <w:t>Berlin-Brandenburgische Akademie der Wissenschaften</w:t>
      </w:r>
    </w:p>
    <w:p>
      <w:pPr>
        <w:pStyle w:val="Normal"/>
        <w:numPr>
          <w:ilvl w:val="0"/>
          <w:numId w:val="0"/>
        </w:numPr>
        <w:bidi w:val="0"/>
        <w:ind w:hanging="0" w:start="0" w:end="0"/>
        <w:jc w:val="both"/>
        <w:rPr>
          <w:rFonts w:ascii="Arial" w:hAnsi="Arial" w:cs="Arial"/>
          <w:sz w:val="24"/>
          <w:szCs w:val="24"/>
        </w:rPr>
      </w:pPr>
      <w:r>
        <w:rPr>
          <w:rStyle w:val="Hyperlink"/>
          <w:rFonts w:cs="Arial" w:ascii="Arial" w:hAnsi="Arial"/>
          <w:b w:val="false"/>
          <w:i w:val="false"/>
          <w:iCs/>
          <w:caps w:val="false"/>
          <w:smallCaps w:val="false"/>
          <w:color w:val="000000"/>
          <w:spacing w:val="0"/>
          <w:sz w:val="24"/>
          <w:szCs w:val="24"/>
          <w:u w:val="none"/>
        </w:rPr>
        <w:tab/>
      </w:r>
      <w:hyperlink r:id="rId17">
        <w:r>
          <w:rPr>
            <w:rStyle w:val="Hyperlink"/>
            <w:rFonts w:cs="Arial" w:ascii="Arial" w:hAnsi="Arial"/>
            <w:b w:val="false"/>
            <w:i w:val="false"/>
            <w:iCs/>
            <w:caps w:val="false"/>
            <w:smallCaps w:val="false"/>
            <w:color w:val="000080"/>
            <w:spacing w:val="0"/>
            <w:sz w:val="24"/>
            <w:szCs w:val="24"/>
            <w:u w:val="none"/>
          </w:rPr>
          <w:t>https://cmg.bbaw.de/en/homepage/about-us/</w:t>
        </w:r>
      </w:hyperlink>
    </w:p>
    <w:p>
      <w:pPr>
        <w:pStyle w:val="Normal"/>
        <w:numPr>
          <w:ilvl w:val="0"/>
          <w:numId w:val="0"/>
        </w:numPr>
        <w:bidi w:val="0"/>
        <w:ind w:hanging="0" w:start="720" w:end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numPr>
          <w:ilvl w:val="0"/>
          <w:numId w:val="2"/>
        </w:numPr>
        <w:bidi w:val="0"/>
        <w:jc w:val="both"/>
        <w:rPr/>
      </w:pPr>
      <w:r>
        <w:rPr>
          <w:rStyle w:val="dirlist"/>
          <w:rFonts w:cs="Arial" w:ascii="Arial" w:hAnsi="Arial"/>
          <w:i w:val="false"/>
          <w:iCs w:val="false"/>
          <w:sz w:val="24"/>
          <w:szCs w:val="24"/>
          <w:lang w:val="fr-FR"/>
        </w:rPr>
        <w:t>Galeno latino. Catalogo della tradizione latina di Galeno: manoscritti ed edizioni</w:t>
      </w:r>
      <w:r>
        <w:rPr>
          <w:rStyle w:val="dirlist"/>
          <w:rFonts w:cs="Arial" w:ascii="Arial" w:hAnsi="Arial"/>
          <w:iCs/>
          <w:sz w:val="24"/>
          <w:szCs w:val="24"/>
          <w:lang w:val="fr-FR"/>
        </w:rPr>
        <w:t xml:space="preserve"> </w:t>
      </w:r>
      <w:hyperlink r:id="rId18">
        <w:r>
          <w:rPr>
            <w:rStyle w:val="Hyperlink"/>
            <w:rFonts w:cs="Arial" w:ascii="Arial" w:hAnsi="Arial"/>
            <w:iCs/>
            <w:color w:val="000080"/>
            <w:sz w:val="24"/>
            <w:szCs w:val="24"/>
            <w:u w:val="none"/>
            <w:lang w:val="fr-FR"/>
          </w:rPr>
          <w:t>https://galenolatino.com/index.php?id=12&amp;L=&amp;uid=451</w:t>
        </w:r>
      </w:hyperlink>
    </w:p>
    <w:p>
      <w:pPr>
        <w:pStyle w:val="Normal"/>
        <w:numPr>
          <w:ilvl w:val="0"/>
          <w:numId w:val="0"/>
        </w:numPr>
        <w:bidi w:val="0"/>
        <w:ind w:hanging="0" w:start="720" w:end="0"/>
        <w:jc w:val="both"/>
        <w:rPr/>
      </w:pPr>
      <w:r>
        <w:rPr/>
      </w:r>
    </w:p>
    <w:p>
      <w:pPr>
        <w:pStyle w:val="Normal"/>
        <w:numPr>
          <w:ilvl w:val="0"/>
          <w:numId w:val="2"/>
        </w:numPr>
        <w:bidi w:val="0"/>
        <w:jc w:val="both"/>
        <w:rPr/>
      </w:pPr>
      <w:r>
        <w:rPr>
          <w:rStyle w:val="dirlist"/>
          <w:rFonts w:cs="Arial" w:ascii="Arial" w:hAnsi="Arial"/>
          <w:b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 xml:space="preserve">Jordanus. </w:t>
      </w:r>
      <w:r>
        <w:rPr>
          <w:rStyle w:val="dirlist"/>
          <w:rFonts w:cs="Arial" w:ascii="Arial" w:hAnsi="Arial"/>
          <w:b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An International Catalogue of Mediaeval Scientific Manuscripts</w:t>
      </w:r>
    </w:p>
    <w:p>
      <w:pPr>
        <w:pStyle w:val="Normal"/>
        <w:numPr>
          <w:ilvl w:val="0"/>
          <w:numId w:val="0"/>
        </w:numPr>
        <w:bidi w:val="0"/>
        <w:ind w:hanging="0" w:start="720" w:end="0"/>
        <w:jc w:val="both"/>
        <w:rPr/>
      </w:pPr>
      <w:hyperlink r:id="rId19">
        <w:r>
          <w:rPr>
            <w:rStyle w:val="Hyperlink"/>
            <w:rFonts w:cs="Arial" w:ascii="Arial" w:hAnsi="Arial"/>
            <w:b w:val="false"/>
            <w:i w:val="false"/>
            <w:iCs/>
            <w:caps w:val="false"/>
            <w:smallCaps w:val="false"/>
            <w:color w:val="000080"/>
            <w:spacing w:val="0"/>
            <w:sz w:val="24"/>
            <w:szCs w:val="24"/>
            <w:u w:val="none"/>
            <w:lang w:val="en-GB"/>
          </w:rPr>
          <w:t>https://ptolemaeus.badw.de/jordanus/manuscripts</w:t>
        </w:r>
      </w:hyperlink>
      <w:r>
        <w:rPr>
          <w:rStyle w:val="Hyperlink"/>
          <w:rFonts w:cs="Arial" w:ascii="Arial" w:hAnsi="Arial"/>
          <w:b w:val="false"/>
          <w:i w:val="false"/>
          <w:iCs/>
          <w:caps w:val="false"/>
          <w:smallCaps w:val="false"/>
          <w:spacing w:val="0"/>
          <w:sz w:val="24"/>
          <w:szCs w:val="24"/>
          <w:u w:val="none"/>
          <w:lang w:val="de-DE"/>
        </w:rPr>
        <w:t xml:space="preserve"> </w:t>
      </w:r>
      <w:r>
        <w:rPr>
          <w:rStyle w:val="Hyperlink"/>
          <w:rFonts w:cs="Arial" w:ascii="Arial" w:hAnsi="Arial"/>
          <w:b w:val="false"/>
          <w:i w:val="false"/>
          <w:iCs/>
          <w:caps w:val="false"/>
          <w:smallCaps w:val="false"/>
          <w:color w:val="111111"/>
          <w:spacing w:val="0"/>
          <w:sz w:val="24"/>
          <w:szCs w:val="24"/>
          <w:u w:val="none"/>
          <w:lang w:val="de-DE"/>
        </w:rPr>
        <w:t>(</w:t>
      </w:r>
      <w:r>
        <w:rPr>
          <w:rStyle w:val="Hyperlink"/>
          <w:rFonts w:cs="notosans-regular;Arial" w:ascii="notosans-regular;Arial" w:hAnsi="notosans-regular;Arial"/>
          <w:b w:val="false"/>
          <w:i w:val="false"/>
          <w:iCs/>
          <w:caps w:val="false"/>
          <w:smallCaps w:val="false"/>
          <w:color w:val="111111"/>
          <w:spacing w:val="0"/>
          <w:sz w:val="24"/>
          <w:szCs w:val="24"/>
          <w:u w:val="none"/>
          <w:lang w:val="de-DE"/>
        </w:rPr>
        <w:t>Bayerische Akademie der Wis-senschaften</w:t>
      </w:r>
      <w:r>
        <w:rPr>
          <w:rStyle w:val="Hyperlink"/>
          <w:rFonts w:cs="Arial" w:ascii="Arial" w:hAnsi="Arial"/>
          <w:b w:val="false"/>
          <w:i w:val="false"/>
          <w:iCs/>
          <w:caps w:val="false"/>
          <w:smallCaps w:val="false"/>
          <w:spacing w:val="0"/>
          <w:sz w:val="24"/>
          <w:szCs w:val="24"/>
          <w:u w:val="none"/>
          <w:lang w:val="de-DE"/>
        </w:rPr>
        <w:t>)</w:t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numPr>
          <w:ilvl w:val="0"/>
          <w:numId w:val="2"/>
        </w:numPr>
        <w:bidi w:val="0"/>
        <w:jc w:val="both"/>
        <w:rPr/>
      </w:pPr>
      <w:r>
        <w:rPr>
          <w:rStyle w:val="dirlist"/>
          <w:rFonts w:cs="Arial" w:ascii="Arial" w:hAnsi="Arial"/>
          <w:i w:val="false"/>
          <w:iCs w:val="false"/>
          <w:sz w:val="24"/>
          <w:szCs w:val="24"/>
          <w:lang w:val="fr-FR"/>
        </w:rPr>
        <w:t>Manuscripta me</w:t>
      </w:r>
      <w:r>
        <w:rPr>
          <w:rStyle w:val="dirlist"/>
          <w:rFonts w:cs="Arial" w:ascii="Arial" w:hAnsi="Arial"/>
          <w:i w:val="false"/>
          <w:iCs w:val="false"/>
          <w:color w:val="000000"/>
          <w:sz w:val="24"/>
          <w:szCs w:val="24"/>
          <w:lang w:val="fr-FR"/>
        </w:rPr>
        <w:t>dica. Base</w:t>
      </w:r>
      <w:r>
        <w:rPr>
          <w:rStyle w:val="dirlist"/>
          <w:rFonts w:cs="Arial" w:ascii="Arial" w:hAnsi="Arial"/>
          <w:b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lang w:val="fr-FR"/>
        </w:rPr>
        <w:t xml:space="preserve"> de données de manuscrits médicaux latins (ManMed)</w:t>
      </w:r>
    </w:p>
    <w:p>
      <w:pPr>
        <w:pStyle w:val="Normal"/>
        <w:numPr>
          <w:ilvl w:val="0"/>
          <w:numId w:val="0"/>
        </w:numPr>
        <w:bidi w:val="0"/>
        <w:ind w:hanging="0" w:start="720" w:end="0"/>
        <w:jc w:val="both"/>
        <w:rPr>
          <w:rFonts w:ascii="Arial" w:hAnsi="Arial" w:cs="Arial"/>
          <w:sz w:val="24"/>
          <w:szCs w:val="24"/>
        </w:rPr>
      </w:pPr>
      <w:hyperlink r:id="rId20">
        <w:r>
          <w:rPr>
            <w:rStyle w:val="Hyperlink"/>
            <w:rFonts w:cs="Arial" w:ascii="Arial" w:hAnsi="Arial"/>
            <w:b w:val="false"/>
            <w:i w:val="false"/>
            <w:iCs/>
            <w:caps w:val="false"/>
            <w:smallCaps w:val="false"/>
            <w:color w:val="000080"/>
            <w:spacing w:val="0"/>
            <w:sz w:val="24"/>
            <w:szCs w:val="24"/>
            <w:u w:val="none"/>
            <w:lang w:val="fr-FR"/>
          </w:rPr>
          <w:t>https://www.manuscripta-medica.com</w:t>
        </w:r>
      </w:hyperlink>
    </w:p>
    <w:p>
      <w:pPr>
        <w:pStyle w:val="Normal"/>
        <w:numPr>
          <w:ilvl w:val="0"/>
          <w:numId w:val="0"/>
        </w:numPr>
        <w:bidi w:val="0"/>
        <w:ind w:hanging="0" w:start="720" w:end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numPr>
          <w:ilvl w:val="0"/>
          <w:numId w:val="2"/>
        </w:numPr>
        <w:bidi w:val="0"/>
        <w:jc w:val="both"/>
        <w:rPr/>
      </w:pPr>
      <w:r>
        <w:rPr>
          <w:rFonts w:cs="Arial" w:ascii="Arial" w:hAnsi="Arial"/>
          <w:b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</w:rPr>
        <w:t>Ptolemaeus Arabus et Latinus</w:t>
      </w:r>
      <w:r>
        <w:rPr>
          <w:rFonts w:cs="Arial" w:ascii="Arial" w:hAnsi="Arial"/>
          <w:i w:val="false"/>
          <w:iCs w:val="false"/>
          <w:sz w:val="24"/>
          <w:szCs w:val="24"/>
        </w:rPr>
        <w:t xml:space="preserve"> dir. Dag. Nikolaus Hasse</w:t>
      </w:r>
    </w:p>
    <w:p>
      <w:pPr>
        <w:pStyle w:val="Normal"/>
        <w:numPr>
          <w:ilvl w:val="0"/>
          <w:numId w:val="0"/>
        </w:numPr>
        <w:bidi w:val="0"/>
        <w:ind w:hanging="0" w:start="720" w:end="0"/>
        <w:jc w:val="both"/>
        <w:rPr>
          <w:rFonts w:ascii="Arial" w:hAnsi="Arial" w:cs="Arial"/>
        </w:rPr>
      </w:pPr>
      <w:hyperlink r:id="rId21">
        <w:r>
          <w:rPr>
            <w:rStyle w:val="Hyperlink"/>
            <w:rFonts w:cs="Arial" w:ascii="Arial" w:hAnsi="Arial"/>
            <w:color w:val="000080"/>
            <w:sz w:val="24"/>
            <w:szCs w:val="24"/>
            <w:u w:val="none"/>
          </w:rPr>
          <w:t>https://ptolemaeus.badw.de/start</w:t>
        </w:r>
      </w:hyperlink>
      <w:r>
        <w:rPr>
          <w:rStyle w:val="Hyperlink"/>
          <w:rFonts w:cs="notosans-regular;Arial" w:ascii="notosans-regular;Arial" w:hAnsi="notosans-regular;Arial"/>
          <w:b w:val="false"/>
          <w:i w:val="false"/>
          <w:caps w:val="false"/>
          <w:smallCaps w:val="false"/>
          <w:color w:val="111111"/>
          <w:spacing w:val="0"/>
          <w:sz w:val="24"/>
          <w:szCs w:val="24"/>
          <w:u w:val="none"/>
          <w:lang w:val="de-DE"/>
        </w:rPr>
        <w:t xml:space="preserve"> (Bayerische Akademie der Wissenschaften</w:t>
      </w:r>
      <w:r>
        <w:rPr>
          <w:rStyle w:val="Hyperlink"/>
          <w:rFonts w:cs="Arial" w:ascii="Arial" w:hAnsi="Arial"/>
          <w:b w:val="false"/>
          <w:i w:val="false"/>
          <w:caps w:val="false"/>
          <w:smallCaps w:val="false"/>
          <w:spacing w:val="0"/>
          <w:sz w:val="24"/>
          <w:szCs w:val="24"/>
          <w:u w:val="none"/>
          <w:lang w:val="de-DE"/>
        </w:rPr>
        <w:t>)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9639" w:leader="none"/>
        </w:tabs>
        <w:bidi w:val="0"/>
        <w:ind w:hanging="0" w:start="0" w:end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bidi w:val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bidi w:val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>
          <w:rStyle w:val="Hyperlink"/>
          <w:rFonts w:eastAsia="Times New Roman" w:cs="Arial" w:ascii="Arial" w:hAnsi="Arial"/>
          <w:b/>
          <w:bCs/>
          <w:i/>
          <w:iCs/>
          <w:caps w:val="false"/>
          <w:smallCaps w:val="false"/>
          <w:color w:val="000000"/>
          <w:spacing w:val="0"/>
          <w:sz w:val="28"/>
          <w:szCs w:val="28"/>
          <w:u w:val="none"/>
          <w:shd w:fill="auto" w:val="clear"/>
          <w:lang w:val="fr-FR"/>
        </w:rPr>
        <w:t>Philosophia et theologia</w:t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numPr>
          <w:ilvl w:val="0"/>
          <w:numId w:val="2"/>
        </w:numPr>
        <w:bidi w:val="0"/>
        <w:jc w:val="both"/>
        <w:rPr/>
      </w:pPr>
      <w:r>
        <w:rPr>
          <w:rFonts w:cs="Arial" w:ascii="Arial" w:hAnsi="Arial"/>
          <w:i w:val="false"/>
          <w:iCs w:val="false"/>
          <w:sz w:val="24"/>
          <w:szCs w:val="24"/>
          <w:lang w:val="de-DE"/>
        </w:rPr>
        <w:t xml:space="preserve">Alcuin. Regensburger Infothek der Scholastik a cura di </w:t>
      </w:r>
      <w:r>
        <w:rPr>
          <w:rFonts w:cs="Arial" w:ascii="Arial" w:hAnsi="Arial"/>
          <w:i w:val="false"/>
          <w:iCs w:val="false"/>
          <w:sz w:val="24"/>
          <w:szCs w:val="24"/>
        </w:rPr>
        <w:t>Rolf Schönberger</w:t>
      </w:r>
      <w:r>
        <w:rPr>
          <w:rFonts w:cs="Arial" w:ascii="Arial" w:hAnsi="Arial"/>
          <w:sz w:val="24"/>
          <w:szCs w:val="24"/>
        </w:rPr>
        <w:t xml:space="preserve"> (Uni-versità di Ratisbona) 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1455" w:leader="none"/>
        </w:tabs>
        <w:bidi w:val="0"/>
        <w:ind w:hanging="0" w:start="720" w:end="0"/>
        <w:jc w:val="both"/>
        <w:rPr>
          <w:rFonts w:ascii="Arial" w:hAnsi="Arial" w:cs="Arial"/>
          <w:sz w:val="24"/>
          <w:szCs w:val="24"/>
        </w:rPr>
      </w:pPr>
      <w:hyperlink r:id="rId22">
        <w:r>
          <w:rPr>
            <w:rStyle w:val="Hyperlink"/>
            <w:rFonts w:cs="Arial" w:ascii="Arial" w:hAnsi="Arial"/>
            <w:b w:val="false"/>
            <w:bCs w:val="false"/>
            <w:iCs/>
            <w:sz w:val="24"/>
            <w:szCs w:val="24"/>
            <w:u w:val="none"/>
          </w:rPr>
          <w:t>http://www.alcuin.de</w:t>
        </w:r>
      </w:hyperlink>
    </w:p>
    <w:p>
      <w:pPr>
        <w:pStyle w:val="Normal"/>
        <w:numPr>
          <w:ilvl w:val="0"/>
          <w:numId w:val="0"/>
        </w:numPr>
        <w:tabs>
          <w:tab w:val="clear" w:pos="709"/>
          <w:tab w:val="left" w:pos="1455" w:leader="none"/>
        </w:tabs>
        <w:bidi w:val="0"/>
        <w:ind w:hanging="0" w:start="720" w:end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numPr>
          <w:ilvl w:val="0"/>
          <w:numId w:val="2"/>
        </w:numPr>
        <w:tabs>
          <w:tab w:val="clear" w:pos="709"/>
          <w:tab w:val="left" w:pos="9639" w:leader="none"/>
        </w:tabs>
        <w:bidi w:val="0"/>
        <w:jc w:val="both"/>
        <w:rPr>
          <w:rFonts w:ascii="Arial" w:hAnsi="Arial" w:eastAsia="Arial" w:cs="Arial"/>
        </w:rPr>
      </w:pPr>
      <w:r>
        <w:rPr>
          <w:rStyle w:val="Hyperlink"/>
          <w:rFonts w:cs="Arial" w:ascii="Arial" w:hAnsi="Arial"/>
          <w:b w:val="false"/>
          <w:bCs w:val="false"/>
          <w:i w:val="false"/>
          <w:iCs w:val="false"/>
          <w:color w:val="000000"/>
          <w:sz w:val="24"/>
          <w:szCs w:val="24"/>
          <w:u w:val="none"/>
          <w:lang w:val="de-DE"/>
        </w:rPr>
        <w:t xml:space="preserve">Bibliotheca hagiographica Latina (Société des Bollandistes, Bruxelles) = Légendiers latins </w:t>
      </w:r>
    </w:p>
    <w:p>
      <w:pPr>
        <w:pStyle w:val="Normal"/>
        <w:tabs>
          <w:tab w:val="clear" w:pos="709"/>
          <w:tab w:val="left" w:pos="9639" w:leader="none"/>
        </w:tabs>
        <w:ind w:end="-27"/>
        <w:jc w:val="both"/>
        <w:rPr>
          <w:rStyle w:val="Hyperlink"/>
          <w:rFonts w:ascii="Arial" w:hAnsi="Arial" w:eastAsia="Arial" w:cs="Arial"/>
          <w:b w:val="false"/>
          <w:bCs w:val="false"/>
          <w:i w:val="false"/>
          <w:iCs/>
          <w:caps w:val="false"/>
          <w:smallCaps w:val="false"/>
          <w:color w:val="auto"/>
          <w:spacing w:val="0"/>
          <w:sz w:val="24"/>
          <w:szCs w:val="24"/>
          <w:lang w:val="de-DE"/>
        </w:rPr>
      </w:pPr>
      <w:r>
        <w:rPr>
          <w:rFonts w:eastAsia="Arial" w:cs="Arial" w:ascii="Arial" w:hAnsi="Arial"/>
        </w:rPr>
        <w:t xml:space="preserve">          </w:t>
      </w:r>
      <w:r>
        <w:rPr>
          <w:rFonts w:eastAsia="Arial" w:cs="Arial" w:ascii="Arial" w:hAnsi="Arial"/>
          <w:u w:val="none"/>
        </w:rPr>
        <w:t xml:space="preserve"> </w:t>
      </w:r>
      <w:hyperlink r:id="rId23">
        <w:r>
          <w:rPr>
            <w:rStyle w:val="Hyperlink"/>
            <w:rFonts w:eastAsia="Arial" w:cs="Arial" w:ascii="Arial" w:hAnsi="Arial"/>
            <w:b w:val="false"/>
            <w:i w:val="false"/>
            <w:iCs w:val="false"/>
            <w:caps w:val="false"/>
            <w:smallCaps w:val="false"/>
            <w:color w:val="auto"/>
            <w:spacing w:val="0"/>
            <w:sz w:val="24"/>
            <w:szCs w:val="24"/>
            <w:u w:val="none"/>
            <w:lang w:val="fr-FR"/>
          </w:rPr>
          <w:t>https://legendiers-latins.irht.cnrs.fr</w:t>
        </w:r>
      </w:hyperlink>
      <w:r>
        <w:rPr>
          <w:rStyle w:val="Hyperlink"/>
          <w:rFonts w:eastAsia="Arial" w:cs="Arial" w:ascii="Arial" w:hAnsi="Arial"/>
          <w:b w:val="false"/>
          <w:i w:val="false"/>
          <w:iCs w:val="false"/>
          <w:caps w:val="false"/>
          <w:smallCaps w:val="false"/>
          <w:color w:val="auto"/>
          <w:spacing w:val="0"/>
          <w:sz w:val="24"/>
          <w:szCs w:val="24"/>
          <w:u w:val="none"/>
          <w:lang w:val="fr-FR"/>
        </w:rPr>
        <w:t xml:space="preserve"> </w:t>
      </w:r>
    </w:p>
    <w:p>
      <w:pPr>
        <w:pStyle w:val="Normal"/>
        <w:tabs>
          <w:tab w:val="clear" w:pos="709"/>
          <w:tab w:val="left" w:pos="9639" w:leader="none"/>
        </w:tabs>
        <w:ind w:end="-27"/>
        <w:jc w:val="both"/>
        <w:rPr>
          <w:rStyle w:val="dirlist"/>
          <w:rFonts w:ascii="Arial" w:hAnsi="Arial" w:cs="Arial"/>
          <w:b w:val="false"/>
          <w:i w:val="false"/>
          <w:iCs w:val="false"/>
          <w:caps w:val="false"/>
          <w:smallCaps w:val="false"/>
          <w:color w:val="auto"/>
          <w:spacing w:val="0"/>
          <w:sz w:val="24"/>
          <w:szCs w:val="24"/>
          <w:lang w:val="fr-FR"/>
        </w:rPr>
      </w:pPr>
      <w:r>
        <w:rPr>
          <w:rStyle w:val="Hyperlink"/>
          <w:rFonts w:eastAsia="Arial" w:cs="Arial" w:ascii="Arial" w:hAnsi="Arial"/>
          <w:b w:val="false"/>
          <w:bCs w:val="false"/>
          <w:i w:val="false"/>
          <w:iCs/>
          <w:caps w:val="false"/>
          <w:smallCaps w:val="false"/>
          <w:color w:val="auto"/>
          <w:spacing w:val="0"/>
          <w:sz w:val="24"/>
          <w:szCs w:val="24"/>
          <w:lang w:val="de-DE"/>
        </w:rPr>
        <w:t xml:space="preserve"> </w:t>
      </w:r>
    </w:p>
    <w:p>
      <w:pPr>
        <w:pStyle w:val="Normal"/>
        <w:numPr>
          <w:ilvl w:val="0"/>
          <w:numId w:val="2"/>
        </w:numPr>
        <w:bidi w:val="0"/>
        <w:jc w:val="both"/>
        <w:rPr/>
      </w:pPr>
      <w:r>
        <w:rPr>
          <w:rStyle w:val="dirlist"/>
          <w:rFonts w:cs="Arial" w:ascii="Arial" w:hAnsi="Arial"/>
          <w:b w:val="false"/>
          <w:i w:val="false"/>
          <w:iCs w:val="false"/>
          <w:caps w:val="false"/>
          <w:smallCaps w:val="false"/>
          <w:color w:val="auto"/>
          <w:spacing w:val="0"/>
          <w:sz w:val="24"/>
          <w:szCs w:val="24"/>
          <w:lang w:val="fr-FR"/>
        </w:rPr>
        <w:t>DRCS. A Digital Repertory of Commentaries on Peter Lombard’s Sentences</w:t>
      </w:r>
    </w:p>
    <w:p>
      <w:pPr>
        <w:pStyle w:val="Normal"/>
        <w:numPr>
          <w:ilvl w:val="0"/>
          <w:numId w:val="0"/>
        </w:numPr>
        <w:bidi w:val="0"/>
        <w:ind w:hanging="0" w:start="720" w:end="0"/>
        <w:jc w:val="both"/>
        <w:rPr/>
      </w:pPr>
      <w:hyperlink r:id="rId24">
        <w:r>
          <w:rPr>
            <w:rStyle w:val="Hyperlink"/>
            <w:rFonts w:cs="Arial" w:ascii="Arial" w:hAnsi="Arial"/>
            <w:b w:val="false"/>
            <w:i w:val="false"/>
            <w:iCs/>
            <w:caps w:val="false"/>
            <w:smallCaps w:val="false"/>
            <w:color w:val="000080"/>
            <w:spacing w:val="0"/>
            <w:sz w:val="24"/>
            <w:szCs w:val="24"/>
            <w:u w:val="none"/>
            <w:lang w:val="fr-FR"/>
          </w:rPr>
          <w:t>https://drcs.zahnd.be/index.php</w:t>
        </w:r>
      </w:hyperlink>
    </w:p>
    <w:p>
      <w:pPr>
        <w:pStyle w:val="Normal"/>
        <w:numPr>
          <w:ilvl w:val="0"/>
          <w:numId w:val="0"/>
        </w:numPr>
        <w:bidi w:val="0"/>
        <w:ind w:hanging="0" w:start="0" w:end="0"/>
        <w:jc w:val="both"/>
        <w:rPr/>
      </w:pPr>
      <w:r>
        <w:rPr/>
      </w:r>
    </w:p>
    <w:p>
      <w:pPr>
        <w:pStyle w:val="Normal"/>
        <w:numPr>
          <w:ilvl w:val="0"/>
          <w:numId w:val="3"/>
        </w:numPr>
        <w:bidi w:val="0"/>
        <w:jc w:val="both"/>
        <w:rPr/>
      </w:pPr>
      <w:r>
        <w:rPr>
          <w:rStyle w:val="Hyperlink"/>
          <w:rFonts w:cs="Arial" w:ascii="Arial" w:hAnsi="Arial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u w:val="none"/>
          <w:lang w:val="fr-FR"/>
        </w:rPr>
        <w:t xml:space="preserve">Repertorium </w:t>
      </w:r>
      <w:r>
        <w:rPr>
          <w:rStyle w:val="Hyperlink"/>
          <w:rFonts w:cs="Arial" w:ascii="Arial" w:hAnsi="Arial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u w:val="none"/>
          <w:lang w:val="en-GB"/>
        </w:rPr>
        <w:t>operum antihussicorum (Centre for Medieval Studies, Praha, 2009-; aggiornato al 2023)</w:t>
      </w:r>
    </w:p>
    <w:p>
      <w:pPr>
        <w:pStyle w:val="Normal"/>
        <w:numPr>
          <w:ilvl w:val="0"/>
          <w:numId w:val="0"/>
        </w:numPr>
        <w:bidi w:val="0"/>
        <w:ind w:hanging="0" w:start="720" w:end="0"/>
        <w:jc w:val="both"/>
        <w:rPr/>
      </w:pPr>
      <w:hyperlink r:id="rId25">
        <w:r>
          <w:rPr>
            <w:rStyle w:val="Hyperlink"/>
            <w:rFonts w:cs="Arial" w:ascii="Arial" w:hAnsi="Arial"/>
            <w:b w:val="false"/>
            <w:bCs w:val="false"/>
            <w:i w:val="false"/>
            <w:iCs w:val="false"/>
            <w:caps w:val="false"/>
            <w:smallCaps w:val="false"/>
            <w:color w:val="000080"/>
            <w:spacing w:val="0"/>
            <w:sz w:val="24"/>
            <w:szCs w:val="24"/>
            <w:u w:val="none"/>
            <w:lang w:val="en-GB"/>
          </w:rPr>
          <w:t>http://www.antihus.eu</w:t>
        </w:r>
      </w:hyperlink>
    </w:p>
    <w:p>
      <w:pPr>
        <w:pStyle w:val="Normal"/>
        <w:numPr>
          <w:ilvl w:val="0"/>
          <w:numId w:val="0"/>
        </w:numPr>
        <w:bidi w:val="0"/>
        <w:ind w:hanging="0" w:start="0" w:end="0"/>
        <w:jc w:val="both"/>
        <w:rPr/>
      </w:pPr>
      <w:r>
        <w:rPr/>
      </w:r>
    </w:p>
    <w:p>
      <w:pPr>
        <w:pStyle w:val="Normal"/>
        <w:numPr>
          <w:ilvl w:val="0"/>
          <w:numId w:val="2"/>
        </w:numPr>
        <w:bidi w:val="0"/>
        <w:jc w:val="both"/>
        <w:rPr/>
      </w:pPr>
      <w:r>
        <w:rPr>
          <w:rFonts w:cs="Arial" w:ascii="Arial" w:hAnsi="Arial"/>
          <w:i w:val="false"/>
          <w:iCs w:val="false"/>
          <w:sz w:val="24"/>
          <w:szCs w:val="24"/>
          <w:lang w:val="fr-FR"/>
        </w:rPr>
        <w:t>Sermones.net. Edition électronique d’un corpus de sermons latins médiévaux dir. Nicole Bériou</w:t>
      </w:r>
    </w:p>
    <w:p>
      <w:pPr>
        <w:pStyle w:val="Normal"/>
        <w:numPr>
          <w:ilvl w:val="0"/>
          <w:numId w:val="0"/>
        </w:numPr>
        <w:bidi w:val="0"/>
        <w:ind w:hanging="0" w:start="720" w:end="0"/>
        <w:jc w:val="both"/>
        <w:rPr/>
      </w:pPr>
      <w:hyperlink r:id="rId26">
        <w:r>
          <w:rPr>
            <w:rStyle w:val="Hyperlink"/>
            <w:rFonts w:cs="Arial" w:ascii="Arial" w:hAnsi="Arial"/>
            <w:i w:val="false"/>
            <w:iCs w:val="false"/>
            <w:sz w:val="24"/>
            <w:szCs w:val="24"/>
            <w:u w:val="none"/>
            <w:lang w:val="fr-FR"/>
          </w:rPr>
          <w:t>http://sermones.net/</w:t>
        </w:r>
      </w:hyperlink>
    </w:p>
    <w:p>
      <w:pPr>
        <w:pStyle w:val="Normal"/>
        <w:numPr>
          <w:ilvl w:val="0"/>
          <w:numId w:val="0"/>
        </w:numPr>
        <w:bidi w:val="0"/>
        <w:ind w:hanging="0" w:start="720" w:end="0"/>
        <w:jc w:val="both"/>
        <w:rPr/>
      </w:pPr>
      <w:r>
        <w:rPr/>
      </w:r>
    </w:p>
    <w:p>
      <w:pPr>
        <w:pStyle w:val="Normal"/>
        <w:numPr>
          <w:ilvl w:val="0"/>
          <w:numId w:val="2"/>
        </w:numPr>
        <w:bidi w:val="0"/>
        <w:jc w:val="both"/>
        <w:rPr/>
      </w:pPr>
      <w:r>
        <w:rPr>
          <w:rFonts w:cs="Arial" w:ascii="Arial" w:hAnsi="Arial"/>
          <w:sz w:val="24"/>
          <w:szCs w:val="24"/>
          <w:lang w:val="de-DE"/>
        </w:rPr>
        <w:t xml:space="preserve">Friedrich Stegmüller </w:t>
      </w:r>
      <w:r>
        <w:rPr>
          <w:rFonts w:cs="Arial" w:ascii="Arial" w:hAnsi="Arial"/>
          <w:i/>
          <w:sz w:val="24"/>
          <w:szCs w:val="24"/>
          <w:lang w:val="de-DE"/>
        </w:rPr>
        <w:t>Repertorium biblicum medii aevi</w:t>
      </w:r>
      <w:r>
        <w:rPr>
          <w:rFonts w:cs="Arial" w:ascii="Arial" w:hAnsi="Arial"/>
          <w:sz w:val="24"/>
          <w:szCs w:val="24"/>
          <w:lang w:val="de-DE"/>
        </w:rPr>
        <w:t xml:space="preserve"> Madrid 1940-1980 (Università di Treviri)</w:t>
      </w:r>
    </w:p>
    <w:p>
      <w:pPr>
        <w:pStyle w:val="Normal"/>
        <w:numPr>
          <w:ilvl w:val="0"/>
          <w:numId w:val="0"/>
        </w:numPr>
        <w:bidi w:val="0"/>
        <w:ind w:hanging="0" w:start="720" w:end="0"/>
        <w:jc w:val="both"/>
        <w:rPr>
          <w:rFonts w:ascii="Arial" w:hAnsi="Arial" w:cs="Arial"/>
        </w:rPr>
      </w:pPr>
      <w:hyperlink r:id="rId27">
        <w:r>
          <w:rPr>
            <w:rStyle w:val="Hyperlink"/>
            <w:rFonts w:cs="Arial" w:ascii="Arial" w:hAnsi="Arial"/>
            <w:sz w:val="24"/>
            <w:szCs w:val="24"/>
            <w:u w:val="none"/>
            <w:lang w:val="de-DE"/>
          </w:rPr>
          <w:t>http://www.repbib.uni-trier.de</w:t>
        </w:r>
      </w:hyperlink>
    </w:p>
    <w:p>
      <w:pPr>
        <w:pStyle w:val="Normal"/>
        <w:numPr>
          <w:ilvl w:val="0"/>
          <w:numId w:val="0"/>
        </w:numPr>
        <w:bidi w:val="0"/>
        <w:ind w:hanging="0" w:start="0" w:end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numPr>
          <w:ilvl w:val="0"/>
          <w:numId w:val="0"/>
        </w:numPr>
        <w:bidi w:val="0"/>
        <w:ind w:hanging="0" w:start="0" w:end="0"/>
        <w:jc w:val="both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</w:r>
    </w:p>
    <w:p>
      <w:pPr>
        <w:pStyle w:val="Normal"/>
        <w:numPr>
          <w:ilvl w:val="0"/>
          <w:numId w:val="0"/>
        </w:numPr>
        <w:bidi w:val="0"/>
        <w:ind w:hanging="0" w:start="0" w:end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bCs/>
          <w:i/>
          <w:iCs/>
          <w:sz w:val="28"/>
          <w:szCs w:val="28"/>
          <w:shd w:fill="auto" w:val="clear"/>
        </w:rPr>
        <w:t>Auctores</w:t>
      </w:r>
    </w:p>
    <w:p>
      <w:pPr>
        <w:pStyle w:val="Normal"/>
        <w:numPr>
          <w:ilvl w:val="0"/>
          <w:numId w:val="0"/>
        </w:numPr>
        <w:bidi w:val="0"/>
        <w:ind w:hanging="0" w:start="720" w:end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numPr>
          <w:ilvl w:val="0"/>
          <w:numId w:val="2"/>
        </w:numPr>
        <w:bidi w:val="0"/>
        <w:jc w:val="both"/>
        <w:rPr/>
      </w:pPr>
      <w:r>
        <w:rPr>
          <w:rFonts w:cs="Arial" w:ascii="Arial" w:hAnsi="Arial"/>
          <w:i w:val="false"/>
          <w:iCs w:val="false"/>
          <w:sz w:val="24"/>
          <w:szCs w:val="24"/>
        </w:rPr>
        <w:t>Aratea digital</w:t>
      </w:r>
    </w:p>
    <w:p>
      <w:pPr>
        <w:pStyle w:val="Normal"/>
        <w:numPr>
          <w:ilvl w:val="0"/>
          <w:numId w:val="0"/>
        </w:numPr>
        <w:bidi w:val="0"/>
        <w:ind w:hanging="0" w:start="720" w:end="0"/>
        <w:jc w:val="both"/>
        <w:rPr/>
      </w:pPr>
      <w:hyperlink r:id="rId28">
        <w:r>
          <w:rPr>
            <w:rStyle w:val="Hyperlink"/>
            <w:rFonts w:cs="Arial" w:ascii="Arial" w:hAnsi="Arial"/>
            <w:b w:val="false"/>
            <w:i w:val="false"/>
            <w:iCs/>
            <w:caps w:val="false"/>
            <w:smallCaps w:val="false"/>
            <w:color w:val="000080"/>
            <w:spacing w:val="0"/>
            <w:sz w:val="24"/>
            <w:szCs w:val="24"/>
            <w:u w:val="none"/>
            <w:lang w:val="fr-FR"/>
          </w:rPr>
          <w:t>https://ivanadob.github.io/aratea-data/index.html</w:t>
        </w:r>
      </w:hyperlink>
    </w:p>
    <w:p>
      <w:pPr>
        <w:pStyle w:val="Normal"/>
        <w:numPr>
          <w:ilvl w:val="0"/>
          <w:numId w:val="0"/>
        </w:numPr>
        <w:bidi w:val="0"/>
        <w:ind w:hanging="0" w:start="720" w:end="0"/>
        <w:jc w:val="both"/>
        <w:rPr/>
      </w:pPr>
      <w:r>
        <w:rPr/>
      </w:r>
    </w:p>
    <w:p>
      <w:pPr>
        <w:pStyle w:val="Normal"/>
        <w:numPr>
          <w:ilvl w:val="0"/>
          <w:numId w:val="2"/>
        </w:numPr>
        <w:bidi w:val="0"/>
        <w:jc w:val="both"/>
        <w:rPr/>
      </w:pPr>
      <w:r>
        <w:rPr>
          <w:rStyle w:val="dirlist"/>
          <w:rFonts w:cs="Arial" w:ascii="Arial" w:hAnsi="Arial"/>
          <w:b w:val="false"/>
          <w:i w:val="false"/>
          <w:iCs w:val="false"/>
          <w:caps w:val="false"/>
          <w:smallCaps w:val="false"/>
          <w:color w:val="auto"/>
          <w:spacing w:val="0"/>
          <w:sz w:val="24"/>
          <w:szCs w:val="24"/>
          <w:lang w:val="fr-FR"/>
        </w:rPr>
        <w:t xml:space="preserve">Base de Dades Ramon Llull </w:t>
      </w:r>
      <w:r>
        <w:rPr>
          <w:rStyle w:val="dirlist"/>
          <w:rFonts w:cs="Arial" w:ascii="Arial" w:hAnsi="Arial"/>
          <w:b w:val="false"/>
          <w:i w:val="false"/>
          <w:iCs w:val="false"/>
          <w:caps w:val="false"/>
          <w:smallCaps w:val="false"/>
          <w:color w:val="auto"/>
          <w:spacing w:val="0"/>
          <w:sz w:val="24"/>
          <w:szCs w:val="24"/>
          <w:u w:val="none"/>
          <w:lang w:val="fr-FR"/>
        </w:rPr>
        <w:t>(Centre de documentació Ramon Llull, Universitat de Barcelona)</w:t>
      </w:r>
    </w:p>
    <w:p>
      <w:pPr>
        <w:pStyle w:val="Normal"/>
        <w:numPr>
          <w:ilvl w:val="0"/>
          <w:numId w:val="0"/>
        </w:numPr>
        <w:bidi w:val="0"/>
        <w:ind w:hanging="0" w:start="720" w:end="0"/>
        <w:jc w:val="both"/>
        <w:rPr/>
      </w:pPr>
      <w:hyperlink r:id="rId29">
        <w:r>
          <w:rPr>
            <w:rStyle w:val="Hyperlink"/>
            <w:rFonts w:cs="Arial" w:ascii="Arial" w:hAnsi="Arial"/>
            <w:b w:val="false"/>
            <w:i w:val="false"/>
            <w:iCs/>
            <w:caps w:val="false"/>
            <w:smallCaps w:val="false"/>
            <w:color w:val="000080"/>
            <w:spacing w:val="0"/>
            <w:sz w:val="24"/>
            <w:szCs w:val="24"/>
            <w:u w:val="none"/>
            <w:lang w:val="fr-FR"/>
          </w:rPr>
          <w:t>https://www.ub.edu/llulldb</w:t>
        </w:r>
      </w:hyperlink>
    </w:p>
    <w:p>
      <w:pPr>
        <w:pStyle w:val="Normal"/>
        <w:numPr>
          <w:ilvl w:val="0"/>
          <w:numId w:val="0"/>
        </w:numPr>
        <w:bidi w:val="0"/>
        <w:ind w:hanging="0" w:start="720" w:end="0"/>
        <w:jc w:val="both"/>
        <w:rPr/>
      </w:pPr>
      <w:r>
        <w:rPr/>
      </w:r>
    </w:p>
    <w:p>
      <w:pPr>
        <w:pStyle w:val="Normal"/>
        <w:numPr>
          <w:ilvl w:val="0"/>
          <w:numId w:val="2"/>
        </w:numPr>
        <w:bidi w:val="0"/>
        <w:jc w:val="both"/>
        <w:rPr/>
      </w:pPr>
      <w:r>
        <w:rPr>
          <w:rStyle w:val="dirlist"/>
          <w:rFonts w:cs="Arial" w:ascii="Arial" w:hAnsi="Arial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lang w:val="de-DE"/>
        </w:rPr>
        <w:t>Franciscan Authors, 13th-18th Century. A Catalogue in Progress a cura di Maarten van der Heijden e Bert Roest</w:t>
      </w:r>
    </w:p>
    <w:p>
      <w:pPr>
        <w:pStyle w:val="Normal"/>
        <w:numPr>
          <w:ilvl w:val="0"/>
          <w:numId w:val="0"/>
        </w:numPr>
        <w:bidi w:val="0"/>
        <w:ind w:hanging="0" w:start="720" w:end="0"/>
        <w:jc w:val="both"/>
        <w:rPr/>
      </w:pPr>
      <w:hyperlink r:id="rId30">
        <w:r>
          <w:rPr>
            <w:rStyle w:val="Hyperlink"/>
            <w:rFonts w:cs="Arial" w:ascii="Arial" w:hAnsi="Arial"/>
            <w:b w:val="false"/>
            <w:bCs w:val="false"/>
            <w:i w:val="false"/>
            <w:iCs/>
            <w:caps w:val="false"/>
            <w:smallCaps w:val="false"/>
            <w:spacing w:val="0"/>
            <w:sz w:val="24"/>
            <w:szCs w:val="24"/>
            <w:lang w:val="de-DE"/>
          </w:rPr>
          <w:t>https://franciscanauthors.rich.ru.nl/index.html</w:t>
        </w:r>
      </w:hyperlink>
    </w:p>
    <w:p>
      <w:pPr>
        <w:pStyle w:val="Normal"/>
        <w:numPr>
          <w:ilvl w:val="0"/>
          <w:numId w:val="0"/>
        </w:numPr>
        <w:bidi w:val="0"/>
        <w:ind w:hanging="0" w:start="720" w:end="0"/>
        <w:jc w:val="both"/>
        <w:rPr/>
      </w:pPr>
      <w:r>
        <w:rPr/>
      </w:r>
    </w:p>
    <w:p>
      <w:pPr>
        <w:pStyle w:val="Normal"/>
        <w:numPr>
          <w:ilvl w:val="0"/>
          <w:numId w:val="2"/>
        </w:numPr>
        <w:bidi w:val="0"/>
        <w:jc w:val="both"/>
        <w:rPr/>
      </w:pPr>
      <w:r>
        <w:rPr>
          <w:rStyle w:val="dirlist"/>
          <w:rFonts w:cs="Arial" w:ascii="Arial" w:hAnsi="Arial"/>
          <w:b w:val="false"/>
          <w:i w:val="false"/>
          <w:iCs w:val="false"/>
          <w:caps w:val="false"/>
          <w:smallCaps w:val="false"/>
          <w:color w:val="auto"/>
          <w:spacing w:val="0"/>
          <w:sz w:val="24"/>
          <w:szCs w:val="24"/>
          <w:lang w:val="fr-FR"/>
        </w:rPr>
        <w:t>Innovating Knowledge: Isidore’s Etymologiae in the Carolingian Period</w:t>
      </w:r>
    </w:p>
    <w:p>
      <w:pPr>
        <w:pStyle w:val="Normal"/>
        <w:numPr>
          <w:ilvl w:val="0"/>
          <w:numId w:val="0"/>
        </w:numPr>
        <w:bidi w:val="0"/>
        <w:ind w:hanging="0" w:start="720"/>
        <w:jc w:val="both"/>
        <w:rPr>
          <w:rFonts w:ascii="Arial" w:hAnsi="Arial" w:cs="Arial"/>
          <w:sz w:val="24"/>
          <w:szCs w:val="24"/>
        </w:rPr>
      </w:pPr>
      <w:hyperlink r:id="rId31">
        <w:r>
          <w:rPr>
            <w:rStyle w:val="Hyperlink"/>
            <w:rFonts w:cs="Arial" w:ascii="Arial" w:hAnsi="Arial"/>
            <w:b w:val="false"/>
            <w:i w:val="false"/>
            <w:iCs/>
            <w:caps w:val="false"/>
            <w:smallCaps w:val="false"/>
            <w:color w:val="000080"/>
            <w:spacing w:val="0"/>
            <w:sz w:val="24"/>
            <w:szCs w:val="24"/>
            <w:u w:val="none"/>
            <w:lang w:val="fr-FR"/>
          </w:rPr>
          <w:t>https://innovatingknowledge.nl</w:t>
        </w:r>
      </w:hyperlink>
    </w:p>
    <w:p>
      <w:pPr>
        <w:pStyle w:val="Normal"/>
        <w:numPr>
          <w:ilvl w:val="0"/>
          <w:numId w:val="0"/>
        </w:numPr>
        <w:bidi w:val="0"/>
        <w:ind w:hanging="0" w:start="72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numPr>
          <w:ilvl w:val="0"/>
          <w:numId w:val="2"/>
        </w:numPr>
        <w:bidi w:val="0"/>
        <w:jc w:val="both"/>
        <w:rPr/>
      </w:pPr>
      <w:r>
        <w:rPr>
          <w:rStyle w:val="Hyperlink"/>
          <w:rFonts w:cs="Arial" w:ascii="Arial" w:hAnsi="Arial"/>
          <w:b w:val="false"/>
          <w:i w:val="false"/>
          <w:iCs/>
          <w:caps w:val="false"/>
          <w:smallCaps w:val="false"/>
          <w:color w:val="000000"/>
          <w:spacing w:val="0"/>
          <w:sz w:val="24"/>
          <w:szCs w:val="24"/>
          <w:u w:val="none"/>
          <w:lang w:val="fr-FR"/>
        </w:rPr>
        <w:t>Jean Gerson Manuscript Database</w:t>
      </w:r>
    </w:p>
    <w:p>
      <w:pPr>
        <w:pStyle w:val="Normal"/>
        <w:numPr>
          <w:ilvl w:val="0"/>
          <w:numId w:val="0"/>
        </w:numPr>
        <w:bidi w:val="0"/>
        <w:ind w:hanging="0" w:start="720"/>
        <w:jc w:val="both"/>
        <w:rPr>
          <w:rFonts w:ascii="Arial" w:hAnsi="Arial" w:cs="Arial"/>
          <w:sz w:val="24"/>
          <w:szCs w:val="24"/>
        </w:rPr>
      </w:pPr>
      <w:r>
        <w:rPr>
          <w:rStyle w:val="Hyperlink"/>
          <w:rFonts w:cs="Arial" w:ascii="Arial" w:hAnsi="Arial"/>
          <w:b w:val="false"/>
          <w:i w:val="false"/>
          <w:iCs/>
          <w:caps w:val="false"/>
          <w:smallCaps w:val="false"/>
          <w:color w:val="000080"/>
          <w:spacing w:val="0"/>
          <w:sz w:val="24"/>
          <w:szCs w:val="24"/>
          <w:u w:val="none"/>
          <w:lang w:val="fr-FR"/>
        </w:rPr>
        <w:t>https://gerson.crc.nd.edu/</w:t>
      </w:r>
    </w:p>
    <w:p>
      <w:pPr>
        <w:pStyle w:val="Normal"/>
        <w:numPr>
          <w:ilvl w:val="0"/>
          <w:numId w:val="0"/>
        </w:numPr>
        <w:bidi w:val="0"/>
        <w:ind w:hanging="0" w:start="720" w:end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numPr>
          <w:ilvl w:val="0"/>
          <w:numId w:val="2"/>
        </w:numPr>
        <w:bidi w:val="0"/>
        <w:jc w:val="both"/>
        <w:rPr/>
      </w:pPr>
      <w:r>
        <w:rPr>
          <w:rStyle w:val="dirlist"/>
          <w:rFonts w:cs="Arial" w:ascii="Arial" w:hAnsi="Arial"/>
          <w:b w:val="false"/>
          <w:i w:val="false"/>
          <w:iCs w:val="false"/>
          <w:caps w:val="false"/>
          <w:smallCaps w:val="false"/>
          <w:color w:val="auto"/>
          <w:spacing w:val="0"/>
          <w:sz w:val="24"/>
          <w:szCs w:val="24"/>
          <w:lang w:val="fr-FR"/>
        </w:rPr>
        <w:t>Roger Bacon. The Philosopher’s Workshop</w:t>
      </w:r>
    </w:p>
    <w:p>
      <w:pPr>
        <w:pStyle w:val="Normal"/>
        <w:numPr>
          <w:ilvl w:val="0"/>
          <w:numId w:val="0"/>
        </w:numPr>
        <w:bidi w:val="0"/>
        <w:ind w:hanging="0" w:start="720" w:end="0"/>
        <w:jc w:val="both"/>
        <w:rPr/>
      </w:pPr>
      <w:hyperlink r:id="rId32">
        <w:r>
          <w:rPr>
            <w:rStyle w:val="Hyperlink"/>
            <w:rFonts w:cs="Arial" w:ascii="Arial" w:hAnsi="Arial"/>
            <w:b w:val="false"/>
            <w:i w:val="false"/>
            <w:iCs/>
            <w:caps w:val="false"/>
            <w:smallCaps w:val="false"/>
            <w:color w:val="000080"/>
            <w:spacing w:val="0"/>
            <w:sz w:val="24"/>
            <w:szCs w:val="24"/>
            <w:u w:val="none"/>
            <w:lang w:val="fr-FR"/>
          </w:rPr>
          <w:t>https://rogeriusbacon.wordpress.com</w:t>
        </w:r>
      </w:hyperlink>
    </w:p>
    <w:p>
      <w:pPr>
        <w:pStyle w:val="Normal"/>
        <w:numPr>
          <w:ilvl w:val="0"/>
          <w:numId w:val="0"/>
        </w:numPr>
        <w:bidi w:val="0"/>
        <w:ind w:hanging="0" w:start="720" w:end="0"/>
        <w:jc w:val="both"/>
        <w:rPr/>
      </w:pPr>
      <w:r>
        <w:rPr/>
      </w:r>
    </w:p>
    <w:p>
      <w:pPr>
        <w:pStyle w:val="Normal"/>
        <w:numPr>
          <w:ilvl w:val="0"/>
          <w:numId w:val="2"/>
        </w:numPr>
        <w:bidi w:val="0"/>
        <w:jc w:val="both"/>
        <w:rPr/>
      </w:pPr>
      <w:r>
        <w:rPr>
          <w:rStyle w:val="dirlist"/>
          <w:rFonts w:cs="Arial" w:ascii="Arial" w:hAnsi="Arial"/>
          <w:b w:val="false"/>
          <w:i w:val="false"/>
          <w:iCs w:val="false"/>
          <w:caps w:val="false"/>
          <w:smallCaps w:val="false"/>
          <w:color w:val="auto"/>
          <w:spacing w:val="0"/>
          <w:sz w:val="24"/>
          <w:szCs w:val="24"/>
          <w:lang w:val="fr-FR"/>
        </w:rPr>
        <w:t>The Richard Rufus of Cornwall Project. Preparing Critical Editions of Rufus' Extant Works</w:t>
      </w:r>
      <w:r>
        <w:rPr>
          <w:rStyle w:val="dirlist"/>
          <w:rFonts w:cs="Arial" w:ascii="Arial" w:hAnsi="Arial"/>
          <w:b w:val="false"/>
          <w:i/>
          <w:iCs/>
          <w:caps w:val="false"/>
          <w:smallCaps w:val="false"/>
          <w:color w:val="auto"/>
          <w:spacing w:val="0"/>
          <w:sz w:val="24"/>
          <w:szCs w:val="24"/>
          <w:lang w:val="fr-FR"/>
        </w:rPr>
        <w:t xml:space="preserve"> </w:t>
      </w:r>
    </w:p>
    <w:p>
      <w:pPr>
        <w:pStyle w:val="Normal"/>
        <w:numPr>
          <w:ilvl w:val="0"/>
          <w:numId w:val="0"/>
        </w:numPr>
        <w:bidi w:val="0"/>
        <w:ind w:hanging="0" w:start="720" w:end="0"/>
        <w:jc w:val="both"/>
        <w:rPr>
          <w:rFonts w:ascii="Arial" w:hAnsi="Arial" w:cs="Arial"/>
        </w:rPr>
      </w:pPr>
      <w:hyperlink r:id="rId33">
        <w:r>
          <w:rPr>
            <w:rStyle w:val="Hyperlink"/>
            <w:rFonts w:cs="Arial" w:ascii="Arial" w:hAnsi="Arial"/>
            <w:b w:val="false"/>
            <w:i w:val="false"/>
            <w:iCs/>
            <w:caps w:val="false"/>
            <w:smallCaps w:val="false"/>
            <w:color w:val="000080"/>
            <w:spacing w:val="0"/>
            <w:sz w:val="24"/>
            <w:szCs w:val="24"/>
            <w:u w:val="none"/>
            <w:lang w:val="fr-FR"/>
          </w:rPr>
          <w:t>https://rrp.stanford.edu/index.shtml</w:t>
        </w:r>
      </w:hyperlink>
    </w:p>
    <w:p>
      <w:pPr>
        <w:pStyle w:val="Normal"/>
        <w:numPr>
          <w:ilvl w:val="0"/>
          <w:numId w:val="0"/>
        </w:numPr>
        <w:bidi w:val="0"/>
        <w:ind w:hanging="0" w:start="0" w:end="-27"/>
        <w:jc w:val="both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bCs/>
          <w:color w:val="000000"/>
          <w:sz w:val="28"/>
          <w:szCs w:val="28"/>
          <w:shd w:fill="auto" w:val="clear"/>
        </w:rPr>
        <w:t>Biblioteche</w:t>
      </w:r>
      <w:r>
        <w:rPr>
          <w:rFonts w:cs="Arial" w:ascii="Arial" w:hAnsi="Arial"/>
          <w:b/>
          <w:bCs/>
          <w:sz w:val="28"/>
          <w:szCs w:val="28"/>
          <w:shd w:fill="auto" w:val="clear"/>
        </w:rPr>
        <w:t xml:space="preserve"> digitali</w:t>
      </w:r>
    </w:p>
    <w:p>
      <w:pPr>
        <w:pStyle w:val="Normal"/>
        <w:numPr>
          <w:ilvl w:val="0"/>
          <w:numId w:val="0"/>
        </w:numPr>
        <w:bidi w:val="0"/>
        <w:ind w:hanging="0" w:start="0" w:end="-27"/>
        <w:jc w:val="both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</w:r>
    </w:p>
    <w:p>
      <w:pPr>
        <w:pStyle w:val="Normal"/>
        <w:numPr>
          <w:ilvl w:val="0"/>
          <w:numId w:val="2"/>
        </w:numPr>
        <w:bidi w:val="0"/>
        <w:jc w:val="both"/>
        <w:rPr>
          <w:rStyle w:val="Hyperlink"/>
          <w:rFonts w:ascii="Arial" w:hAnsi="Arial" w:cs="Arial"/>
          <w:iCs/>
          <w:color w:val="000080"/>
          <w:sz w:val="24"/>
          <w:szCs w:val="24"/>
          <w:u w:val="none"/>
        </w:rPr>
      </w:pPr>
      <w:r>
        <w:rPr>
          <w:rStyle w:val="dirlist"/>
          <w:rFonts w:cs="Arial" w:ascii="Arial" w:hAnsi="Arial"/>
          <w:i w:val="false"/>
          <w:iCs w:val="false"/>
          <w:sz w:val="24"/>
          <w:szCs w:val="24"/>
        </w:rPr>
        <w:t xml:space="preserve">ALIM. Archivio della latinità italiana del medioevo </w:t>
      </w:r>
    </w:p>
    <w:p>
      <w:pPr>
        <w:pStyle w:val="Normal"/>
        <w:numPr>
          <w:ilvl w:val="0"/>
          <w:numId w:val="0"/>
        </w:numPr>
        <w:bidi w:val="0"/>
        <w:ind w:hanging="0" w:start="720" w:end="0"/>
        <w:jc w:val="both"/>
        <w:rPr>
          <w:rFonts w:ascii="Arial" w:hAnsi="Arial" w:cs="Arial"/>
          <w:sz w:val="24"/>
          <w:szCs w:val="24"/>
        </w:rPr>
      </w:pPr>
      <w:r>
        <w:rPr>
          <w:rStyle w:val="Hyperlink"/>
          <w:rFonts w:cs="Arial" w:ascii="Arial" w:hAnsi="Arial"/>
          <w:iCs/>
          <w:color w:val="000080"/>
          <w:sz w:val="24"/>
          <w:szCs w:val="24"/>
          <w:u w:val="none"/>
        </w:rPr>
        <w:t>http://it.alim.unisi.it/</w:t>
      </w:r>
    </w:p>
    <w:p>
      <w:pPr>
        <w:pStyle w:val="Normal"/>
        <w:numPr>
          <w:ilvl w:val="0"/>
          <w:numId w:val="0"/>
        </w:numPr>
        <w:bidi w:val="0"/>
        <w:ind w:hanging="0" w:start="720" w:end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numPr>
          <w:ilvl w:val="0"/>
          <w:numId w:val="4"/>
        </w:numPr>
        <w:bidi w:val="0"/>
        <w:jc w:val="both"/>
        <w:rPr/>
      </w:pPr>
      <w:r>
        <w:rPr>
          <w:rFonts w:cs="Arial" w:ascii="Arial" w:hAnsi="Arial"/>
          <w:i w:val="false"/>
          <w:iCs w:val="false"/>
          <w:sz w:val="24"/>
          <w:szCs w:val="24"/>
          <w:lang w:val="en-GB"/>
        </w:rPr>
        <w:t>Archive of Celtic-Latin Literature</w:t>
      </w:r>
    </w:p>
    <w:p>
      <w:pPr>
        <w:pStyle w:val="Normal"/>
        <w:numPr>
          <w:ilvl w:val="0"/>
          <w:numId w:val="0"/>
        </w:numPr>
        <w:bidi w:val="0"/>
        <w:ind w:hanging="0" w:start="720" w:end="0"/>
        <w:jc w:val="both"/>
        <w:rPr>
          <w:rFonts w:ascii="Arial" w:hAnsi="Arial" w:cs="Arial"/>
          <w:sz w:val="24"/>
          <w:szCs w:val="24"/>
        </w:rPr>
      </w:pPr>
      <w:hyperlink r:id="rId34">
        <w:r>
          <w:rPr>
            <w:rStyle w:val="Hyperlink"/>
            <w:rFonts w:cs="Arial" w:ascii="Arial" w:hAnsi="Arial"/>
            <w:color w:val="000080"/>
            <w:sz w:val="24"/>
            <w:szCs w:val="24"/>
            <w:u w:val="none"/>
            <w:lang w:val="en-GB"/>
          </w:rPr>
          <w:t>http://www.brepolis.net/</w:t>
        </w:r>
      </w:hyperlink>
    </w:p>
    <w:p>
      <w:pPr>
        <w:pStyle w:val="Normal"/>
        <w:numPr>
          <w:ilvl w:val="0"/>
          <w:numId w:val="0"/>
        </w:numPr>
        <w:bidi w:val="0"/>
        <w:ind w:hanging="0" w:start="720" w:end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numPr>
          <w:ilvl w:val="0"/>
          <w:numId w:val="4"/>
        </w:numPr>
        <w:bidi w:val="0"/>
        <w:jc w:val="both"/>
        <w:rPr/>
      </w:pPr>
      <w:r>
        <w:rPr>
          <w:rFonts w:cs="Arial" w:ascii="Arial" w:hAnsi="Arial"/>
          <w:i w:val="false"/>
          <w:iCs w:val="false"/>
          <w:sz w:val="24"/>
          <w:szCs w:val="24"/>
          <w:lang w:val="fr-FR"/>
        </w:rPr>
        <w:t>Aristoteles Latinus Database (ALD)</w:t>
      </w:r>
    </w:p>
    <w:p>
      <w:pPr>
        <w:pStyle w:val="Normal"/>
        <w:numPr>
          <w:ilvl w:val="0"/>
          <w:numId w:val="0"/>
        </w:numPr>
        <w:bidi w:val="0"/>
        <w:ind w:hanging="0" w:start="720" w:end="0"/>
        <w:jc w:val="both"/>
        <w:rPr/>
      </w:pPr>
      <w:hyperlink r:id="rId35">
        <w:r>
          <w:rPr>
            <w:rStyle w:val="Hyperlink"/>
            <w:rFonts w:cs="Arial" w:ascii="Arial" w:hAnsi="Arial"/>
            <w:color w:val="000080"/>
            <w:sz w:val="24"/>
            <w:szCs w:val="24"/>
            <w:u w:val="none"/>
            <w:lang w:val="fr-FR"/>
          </w:rPr>
          <w:t>https://www.brepolis.net/</w:t>
        </w:r>
      </w:hyperlink>
    </w:p>
    <w:p>
      <w:pPr>
        <w:pStyle w:val="Normal"/>
        <w:numPr>
          <w:ilvl w:val="0"/>
          <w:numId w:val="0"/>
        </w:numPr>
        <w:bidi w:val="0"/>
        <w:ind w:hanging="0" w:start="720" w:end="0"/>
        <w:jc w:val="both"/>
        <w:rPr/>
      </w:pPr>
      <w:r>
        <w:rPr/>
      </w:r>
    </w:p>
    <w:p>
      <w:pPr>
        <w:pStyle w:val="Normal"/>
        <w:numPr>
          <w:ilvl w:val="0"/>
          <w:numId w:val="4"/>
        </w:numPr>
        <w:bidi w:val="0"/>
        <w:jc w:val="both"/>
        <w:rPr/>
      </w:pPr>
      <w:r>
        <w:rPr>
          <w:rFonts w:cs="Arial" w:ascii="Arial" w:hAnsi="Arial"/>
          <w:b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CELT. Corpus of Electronic Texts (</w:t>
      </w:r>
      <w:r>
        <w:rPr>
          <w:rFonts w:cs="Arial" w:ascii="Arial" w:hAnsi="Arial"/>
          <w:i w:val="false"/>
          <w:iCs w:val="false"/>
          <w:sz w:val="24"/>
          <w:szCs w:val="24"/>
          <w:lang w:val="en-GB"/>
        </w:rPr>
        <w:t>University College, Cork)</w:t>
      </w:r>
    </w:p>
    <w:p>
      <w:pPr>
        <w:pStyle w:val="Normal"/>
        <w:numPr>
          <w:ilvl w:val="0"/>
          <w:numId w:val="0"/>
        </w:numPr>
        <w:bidi w:val="0"/>
        <w:ind w:hanging="0" w:start="720" w:end="0"/>
        <w:jc w:val="both"/>
        <w:rPr/>
      </w:pPr>
      <w:hyperlink r:id="rId36">
        <w:r>
          <w:rPr>
            <w:rStyle w:val="Hyperlink"/>
            <w:rFonts w:cs="Arial" w:ascii="Arial" w:hAnsi="Arial"/>
            <w:color w:val="000080"/>
            <w:sz w:val="24"/>
            <w:szCs w:val="24"/>
            <w:u w:val="none"/>
            <w:lang w:val="en-GB"/>
          </w:rPr>
          <w:t>https://celt.ucc.ie/index.html</w:t>
        </w:r>
      </w:hyperlink>
    </w:p>
    <w:p>
      <w:pPr>
        <w:pStyle w:val="Normal"/>
        <w:tabs>
          <w:tab w:val="clear" w:pos="709"/>
          <w:tab w:val="left" w:pos="9639" w:leader="none"/>
        </w:tabs>
        <w:bidi w:val="0"/>
        <w:jc w:val="both"/>
        <w:rPr/>
      </w:pPr>
      <w:r>
        <w:rPr/>
      </w:r>
    </w:p>
    <w:p>
      <w:pPr>
        <w:pStyle w:val="Normal"/>
        <w:numPr>
          <w:ilvl w:val="0"/>
          <w:numId w:val="4"/>
        </w:numPr>
        <w:bidi w:val="0"/>
        <w:jc w:val="both"/>
        <w:rPr/>
      </w:pPr>
      <w:r>
        <w:rPr>
          <w:rFonts w:cs="Arial" w:ascii="Arial" w:hAnsi="Arial"/>
          <w:i w:val="false"/>
          <w:iCs w:val="false"/>
          <w:sz w:val="24"/>
          <w:szCs w:val="24"/>
          <w:lang w:val="de-DE"/>
        </w:rPr>
        <w:t>Corpus Corporum. Repositorium operum Latinorum apud universitatem Turicensem a cura di Philipp Roelli (Università di Zurigo)</w:t>
      </w:r>
    </w:p>
    <w:p>
      <w:pPr>
        <w:pStyle w:val="Normal"/>
        <w:numPr>
          <w:ilvl w:val="0"/>
          <w:numId w:val="0"/>
        </w:numPr>
        <w:bidi w:val="0"/>
        <w:ind w:hanging="0" w:start="720" w:end="0"/>
        <w:jc w:val="both"/>
        <w:rPr/>
      </w:pPr>
      <w:hyperlink r:id="rId37">
        <w:r>
          <w:rPr>
            <w:rStyle w:val="Hyperlink"/>
            <w:rFonts w:cs="Arial" w:ascii="Arial" w:hAnsi="Arial"/>
            <w:color w:val="000080"/>
            <w:sz w:val="24"/>
            <w:szCs w:val="24"/>
            <w:u w:val="none"/>
            <w:lang w:val="de-DE"/>
          </w:rPr>
          <w:t>https://mlat.uzh.ch/home</w:t>
        </w:r>
      </w:hyperlink>
    </w:p>
    <w:p>
      <w:pPr>
        <w:pStyle w:val="Normal"/>
        <w:numPr>
          <w:ilvl w:val="0"/>
          <w:numId w:val="0"/>
        </w:numPr>
        <w:bidi w:val="0"/>
        <w:ind w:hanging="0" w:start="720" w:end="0"/>
        <w:jc w:val="both"/>
        <w:rPr/>
      </w:pPr>
      <w:r>
        <w:rPr/>
      </w:r>
    </w:p>
    <w:p>
      <w:pPr>
        <w:pStyle w:val="Normal"/>
        <w:numPr>
          <w:ilvl w:val="0"/>
          <w:numId w:val="2"/>
        </w:numPr>
        <w:bidi w:val="0"/>
        <w:jc w:val="both"/>
        <w:rPr/>
      </w:pPr>
      <w:r>
        <w:rPr>
          <w:rStyle w:val="Hyperlink"/>
          <w:rFonts w:eastAsia="Times New Roman" w:cs="Arial" w:ascii="Arial" w:hAnsi="Arial"/>
          <w:b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u w:val="none"/>
          <w:shd w:fill="auto" w:val="clear"/>
          <w:lang w:val="fr-FR"/>
        </w:rPr>
        <w:t>CroAla. Croatiae auctores Latini bibliotheca electronica (Università di Zagabria)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10359" w:leader="none"/>
        </w:tabs>
        <w:bidi w:val="0"/>
        <w:ind w:hanging="0" w:start="720" w:end="0"/>
        <w:jc w:val="both"/>
        <w:rPr/>
      </w:pPr>
      <w:hyperlink r:id="rId38">
        <w:r>
          <w:rPr>
            <w:rStyle w:val="Hyperlink"/>
            <w:rFonts w:eastAsia="Times New Roman" w:cs="Arial" w:ascii="Arial" w:hAnsi="Arial"/>
            <w:b w:val="false"/>
            <w:bCs w:val="false"/>
            <w:i w:val="false"/>
            <w:iCs w:val="false"/>
            <w:caps w:val="false"/>
            <w:smallCaps w:val="false"/>
            <w:color w:val="000080"/>
            <w:spacing w:val="0"/>
            <w:sz w:val="24"/>
            <w:szCs w:val="24"/>
            <w:u w:val="none"/>
            <w:shd w:fill="auto" w:val="clear"/>
            <w:lang w:val="fr-FR"/>
          </w:rPr>
          <w:t>http://croala.ffzg.unizg.hr/intro/</w:t>
        </w:r>
      </w:hyperlink>
    </w:p>
    <w:p>
      <w:pPr>
        <w:pStyle w:val="Normal"/>
        <w:numPr>
          <w:ilvl w:val="0"/>
          <w:numId w:val="0"/>
        </w:numPr>
        <w:tabs>
          <w:tab w:val="clear" w:pos="709"/>
          <w:tab w:val="left" w:pos="10359" w:leader="none"/>
        </w:tabs>
        <w:bidi w:val="0"/>
        <w:ind w:hanging="0" w:start="720" w:end="0"/>
        <w:jc w:val="both"/>
        <w:rPr/>
      </w:pPr>
      <w:r>
        <w:rPr/>
      </w:r>
    </w:p>
    <w:p>
      <w:pPr>
        <w:pStyle w:val="Normal"/>
        <w:numPr>
          <w:ilvl w:val="0"/>
          <w:numId w:val="2"/>
        </w:numPr>
        <w:bidi w:val="0"/>
        <w:jc w:val="both"/>
        <w:rPr/>
      </w:pPr>
      <w:r>
        <w:rPr>
          <w:rStyle w:val="Hyperlink"/>
          <w:rFonts w:eastAsia="Times New Roman" w:cs="Arial" w:ascii="Arial" w:hAnsi="Arial"/>
          <w:b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u w:val="none"/>
          <w:shd w:fill="auto" w:val="clear"/>
          <w:lang w:val="fr-FR"/>
        </w:rPr>
        <w:t>dMGH - digitalisierte MGH-Editionen (Monumenta Germaniae historica)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10359" w:leader="none"/>
        </w:tabs>
        <w:bidi w:val="0"/>
        <w:ind w:hanging="0" w:start="720" w:end="0"/>
        <w:jc w:val="both"/>
        <w:rPr/>
      </w:pPr>
      <w:hyperlink r:id="rId39">
        <w:r>
          <w:rPr>
            <w:rStyle w:val="Hyperlink"/>
            <w:rFonts w:cs="Arial" w:ascii="Arial" w:hAnsi="Arial"/>
            <w:color w:val="000080"/>
            <w:u w:val="none"/>
          </w:rPr>
          <w:t>https://www.mgh.de/de/mgh-digital/dmgh</w:t>
        </w:r>
      </w:hyperlink>
      <w:r>
        <w:rPr>
          <w:rStyle w:val="Hyperlink"/>
          <w:rFonts w:cs="Arial" w:ascii="Arial" w:hAnsi="Arial"/>
          <w:u w:val="none"/>
        </w:rPr>
        <w:t xml:space="preserve"> 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10359" w:leader="none"/>
        </w:tabs>
        <w:bidi w:val="0"/>
        <w:ind w:hanging="0" w:start="720" w:end="0"/>
        <w:jc w:val="both"/>
        <w:rPr/>
      </w:pPr>
      <w:r>
        <w:rPr/>
      </w:r>
    </w:p>
    <w:p>
      <w:pPr>
        <w:pStyle w:val="Normal"/>
        <w:numPr>
          <w:ilvl w:val="0"/>
          <w:numId w:val="2"/>
        </w:numPr>
        <w:tabs>
          <w:tab w:val="clear" w:pos="709"/>
          <w:tab w:val="left" w:pos="10359" w:leader="none"/>
        </w:tabs>
        <w:bidi w:val="0"/>
        <w:jc w:val="both"/>
        <w:rPr/>
      </w:pPr>
      <w:r>
        <w:rPr>
          <w:rFonts w:cs="Arial" w:ascii="Arial" w:hAnsi="Arial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digilibLT – Digital Library of Late Antique Latin Texts</w:t>
      </w:r>
      <w:r>
        <w:rPr>
          <w:rFonts w:cs="Arial" w:ascii="Arial" w:hAnsi="Arial"/>
          <w:sz w:val="24"/>
          <w:szCs w:val="24"/>
        </w:rPr>
        <w:t xml:space="preserve"> (Università del Piemonte Orientale)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10359" w:leader="none"/>
        </w:tabs>
        <w:bidi w:val="0"/>
        <w:ind w:hanging="0" w:start="720" w:end="0"/>
        <w:jc w:val="both"/>
        <w:rPr/>
      </w:pPr>
      <w:hyperlink r:id="rId40">
        <w:r>
          <w:rPr>
            <w:rStyle w:val="Hyperlink"/>
            <w:rFonts w:cs="Arial" w:ascii="Arial" w:hAnsi="Arial"/>
            <w:sz w:val="24"/>
            <w:szCs w:val="24"/>
            <w:u w:val="none"/>
          </w:rPr>
          <w:t>https://digiliblt.uniupo.it/index.php?lang=en</w:t>
        </w:r>
      </w:hyperlink>
    </w:p>
    <w:p>
      <w:pPr>
        <w:pStyle w:val="Normal"/>
        <w:numPr>
          <w:ilvl w:val="0"/>
          <w:numId w:val="0"/>
        </w:numPr>
        <w:tabs>
          <w:tab w:val="clear" w:pos="709"/>
          <w:tab w:val="left" w:pos="10359" w:leader="none"/>
        </w:tabs>
        <w:bidi w:val="0"/>
        <w:ind w:hanging="0" w:start="1440" w:end="0"/>
        <w:jc w:val="both"/>
        <w:rPr/>
      </w:pPr>
      <w:r>
        <w:rPr/>
      </w:r>
    </w:p>
    <w:p>
      <w:pPr>
        <w:pStyle w:val="Normal"/>
        <w:numPr>
          <w:ilvl w:val="0"/>
          <w:numId w:val="2"/>
        </w:numPr>
        <w:bidi w:val="0"/>
        <w:jc w:val="both"/>
        <w:rPr/>
      </w:pPr>
      <w:r>
        <w:rPr>
          <w:rStyle w:val="Hyperlink"/>
          <w:rFonts w:eastAsia="Times New Roman" w:cs="Arial" w:ascii="Arial" w:hAnsi="Arial"/>
          <w:b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u w:val="none"/>
          <w:shd w:fill="auto" w:val="clear"/>
          <w:lang w:val="fr-FR"/>
        </w:rPr>
        <w:t>Documenta catholica omnia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10359" w:leader="none"/>
        </w:tabs>
        <w:bidi w:val="0"/>
        <w:ind w:hanging="0" w:start="720" w:end="0"/>
        <w:jc w:val="both"/>
        <w:rPr/>
      </w:pPr>
      <w:hyperlink r:id="rId41">
        <w:r>
          <w:rPr>
            <w:rStyle w:val="Hyperlink"/>
            <w:rFonts w:cs="Arial" w:ascii="Arial" w:hAnsi="Arial"/>
            <w:color w:val="000080"/>
            <w:u w:val="none"/>
          </w:rPr>
          <w:t>https://www.documentacatholicaomnia.eu/</w:t>
        </w:r>
      </w:hyperlink>
      <w:r>
        <w:rPr>
          <w:rStyle w:val="Hyperlink"/>
          <w:rFonts w:cs="Arial" w:ascii="Arial" w:hAnsi="Arial"/>
          <w:u w:val="none"/>
        </w:rPr>
        <w:t xml:space="preserve"> 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10359" w:leader="none"/>
        </w:tabs>
        <w:bidi w:val="0"/>
        <w:ind w:hanging="0" w:start="720" w:end="0"/>
        <w:jc w:val="both"/>
        <w:rPr/>
      </w:pPr>
      <w:r>
        <w:rPr/>
      </w:r>
    </w:p>
    <w:p>
      <w:pPr>
        <w:pStyle w:val="Normal"/>
        <w:numPr>
          <w:ilvl w:val="0"/>
          <w:numId w:val="4"/>
        </w:numPr>
        <w:bidi w:val="0"/>
        <w:jc w:val="both"/>
        <w:rPr/>
      </w:pPr>
      <w:r>
        <w:rPr>
          <w:rFonts w:cs="Arial" w:ascii="Arial" w:hAnsi="Arial"/>
          <w:b w:val="false"/>
          <w:i w:val="false"/>
          <w:iCs w:val="false"/>
          <w:caps w:val="false"/>
          <w:smallCaps w:val="false"/>
          <w:color w:val="0A0A0A"/>
          <w:spacing w:val="0"/>
          <w:sz w:val="24"/>
          <w:szCs w:val="24"/>
          <w:lang w:val="en-GB"/>
        </w:rPr>
        <w:t>LLT. Library of Latin Texts</w:t>
      </w:r>
    </w:p>
    <w:p>
      <w:pPr>
        <w:pStyle w:val="Normal"/>
        <w:numPr>
          <w:ilvl w:val="0"/>
          <w:numId w:val="0"/>
        </w:numPr>
        <w:bidi w:val="0"/>
        <w:ind w:hanging="0" w:start="720" w:end="0"/>
        <w:jc w:val="both"/>
        <w:rPr>
          <w:rFonts w:ascii="Arial" w:hAnsi="Arial" w:cs="Arial"/>
          <w:sz w:val="24"/>
          <w:szCs w:val="24"/>
        </w:rPr>
      </w:pPr>
      <w:hyperlink r:id="rId42">
        <w:r>
          <w:rPr>
            <w:rStyle w:val="Hyperlink"/>
            <w:rFonts w:cs="Arial" w:ascii="Arial" w:hAnsi="Arial"/>
            <w:b w:val="false"/>
            <w:i w:val="false"/>
            <w:caps w:val="false"/>
            <w:smallCaps w:val="false"/>
            <w:color w:val="000080"/>
            <w:spacing w:val="0"/>
            <w:sz w:val="24"/>
            <w:szCs w:val="24"/>
            <w:u w:val="none"/>
            <w:lang w:val="en-GB"/>
          </w:rPr>
          <w:t>http://www.brepolis.net/</w:t>
        </w:r>
      </w:hyperlink>
    </w:p>
    <w:p>
      <w:pPr>
        <w:pStyle w:val="Normal"/>
        <w:numPr>
          <w:ilvl w:val="0"/>
          <w:numId w:val="0"/>
        </w:numPr>
        <w:bidi w:val="0"/>
        <w:ind w:hanging="0" w:start="0" w:end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numPr>
          <w:ilvl w:val="0"/>
          <w:numId w:val="4"/>
        </w:numPr>
        <w:bidi w:val="0"/>
        <w:jc w:val="both"/>
        <w:rPr/>
      </w:pPr>
      <w:r>
        <w:rPr>
          <w:rFonts w:cs="Arial" w:ascii="Arial" w:hAnsi="Arial"/>
          <w:i w:val="false"/>
          <w:iCs w:val="false"/>
          <w:sz w:val="24"/>
          <w:szCs w:val="24"/>
          <w:lang w:val="de-DE"/>
        </w:rPr>
        <w:t xml:space="preserve">MDL. </w:t>
      </w:r>
      <w:r>
        <w:rPr>
          <w:rFonts w:cs="Arial" w:ascii="Arial" w:hAnsi="Arial"/>
          <w:i w:val="false"/>
          <w:iCs w:val="false"/>
          <w:sz w:val="24"/>
          <w:szCs w:val="24"/>
          <w:shd w:fill="auto" w:val="clear"/>
          <w:lang w:val="de-DE"/>
        </w:rPr>
        <w:t>Mirabile digital library</w:t>
      </w:r>
      <w:r>
        <w:rPr>
          <w:rFonts w:cs="Arial" w:ascii="Arial" w:hAnsi="Arial"/>
          <w:i w:val="false"/>
          <w:iCs w:val="false"/>
          <w:sz w:val="24"/>
          <w:szCs w:val="24"/>
          <w:lang w:val="de-DE"/>
        </w:rPr>
        <w:t xml:space="preserve"> (SISMEL)</w:t>
      </w:r>
    </w:p>
    <w:p>
      <w:pPr>
        <w:pStyle w:val="Normal"/>
        <w:numPr>
          <w:ilvl w:val="0"/>
          <w:numId w:val="0"/>
        </w:numPr>
        <w:bidi w:val="0"/>
        <w:ind w:hanging="0" w:start="720" w:end="0"/>
        <w:jc w:val="both"/>
        <w:rPr>
          <w:rFonts w:ascii="Arial" w:hAnsi="Arial" w:cs="Arial"/>
          <w:sz w:val="24"/>
          <w:szCs w:val="24"/>
        </w:rPr>
      </w:pPr>
      <w:hyperlink r:id="rId43">
        <w:r>
          <w:rPr>
            <w:rStyle w:val="Hyperlink"/>
            <w:rFonts w:cs="Arial" w:ascii="Arial" w:hAnsi="Arial"/>
            <w:b w:val="false"/>
            <w:i w:val="false"/>
            <w:caps w:val="false"/>
            <w:smallCaps w:val="false"/>
            <w:color w:val="000080"/>
            <w:spacing w:val="0"/>
            <w:sz w:val="24"/>
            <w:szCs w:val="24"/>
            <w:u w:val="none"/>
            <w:lang w:val="de-DE"/>
          </w:rPr>
          <w:t>https://mdl.mirabileweb.it/list</w:t>
        </w:r>
      </w:hyperlink>
    </w:p>
    <w:p>
      <w:pPr>
        <w:pStyle w:val="Normal"/>
        <w:numPr>
          <w:ilvl w:val="0"/>
          <w:numId w:val="0"/>
        </w:numPr>
        <w:bidi w:val="0"/>
        <w:ind w:hanging="0" w:start="720" w:end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numPr>
          <w:ilvl w:val="0"/>
          <w:numId w:val="4"/>
        </w:numPr>
        <w:bidi w:val="0"/>
        <w:jc w:val="both"/>
        <w:rPr/>
      </w:pPr>
      <w:r>
        <w:rPr>
          <w:rFonts w:cs="Arial" w:ascii="Arial" w:hAnsi="Arial"/>
          <w:i w:val="false"/>
          <w:iCs w:val="false"/>
          <w:sz w:val="24"/>
          <w:szCs w:val="24"/>
          <w:lang w:val="de-DE"/>
        </w:rPr>
        <w:t>Musisque Deoque. Un archivio digitale di poesia latina (Università Ca’ Foscari, Venezia - Università della Calabria, Cosenza, Università Federico II, Napoli, Univer-sità degli studi di Parma - Università degli studi di Perugia)</w:t>
      </w:r>
    </w:p>
    <w:p>
      <w:pPr>
        <w:pStyle w:val="Normal"/>
        <w:numPr>
          <w:ilvl w:val="0"/>
          <w:numId w:val="0"/>
        </w:numPr>
        <w:bidi w:val="0"/>
        <w:ind w:hanging="0" w:start="720" w:end="0"/>
        <w:jc w:val="both"/>
        <w:rPr/>
      </w:pPr>
      <w:hyperlink r:id="rId44">
        <w:r>
          <w:rPr>
            <w:rStyle w:val="Hyperlink"/>
            <w:rFonts w:cs="Arial" w:ascii="Arial" w:hAnsi="Arial"/>
            <w:sz w:val="24"/>
            <w:szCs w:val="24"/>
            <w:u w:val="none"/>
            <w:lang w:val="de-DE"/>
          </w:rPr>
          <w:t>https://www.mqdq.it/public</w:t>
        </w:r>
      </w:hyperlink>
    </w:p>
    <w:p>
      <w:pPr>
        <w:pStyle w:val="Normal"/>
        <w:numPr>
          <w:ilvl w:val="0"/>
          <w:numId w:val="0"/>
        </w:numPr>
        <w:bidi w:val="0"/>
        <w:ind w:hanging="0" w:start="720" w:end="0"/>
        <w:jc w:val="both"/>
        <w:rPr/>
      </w:pPr>
      <w:r>
        <w:rPr/>
      </w:r>
    </w:p>
    <w:p>
      <w:pPr>
        <w:pStyle w:val="Normal"/>
        <w:numPr>
          <w:ilvl w:val="0"/>
          <w:numId w:val="12"/>
        </w:numPr>
        <w:bidi w:val="0"/>
        <w:jc w:val="both"/>
        <w:rPr>
          <w:rStyle w:val="Hyperlink"/>
          <w:rFonts w:ascii="Arial" w:hAnsi="Arial" w:cs="Arial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u w:val="none"/>
          <w:lang w:val="de-DE"/>
        </w:rPr>
      </w:pPr>
      <w:r>
        <w:rPr>
          <w:rStyle w:val="Hyperlink"/>
          <w:rFonts w:cs="Arial" w:ascii="Arial" w:hAnsi="Arial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u w:val="none"/>
          <w:lang w:val="de-DE"/>
        </w:rPr>
        <w:t>Patrologia Latina Database</w:t>
      </w:r>
    </w:p>
    <w:p>
      <w:pPr>
        <w:pStyle w:val="Normal"/>
        <w:numPr>
          <w:ilvl w:val="0"/>
          <w:numId w:val="0"/>
        </w:numPr>
        <w:bidi w:val="0"/>
        <w:ind w:hanging="0" w:start="720" w:end="0"/>
        <w:jc w:val="both"/>
        <w:rPr/>
      </w:pPr>
      <w:r>
        <w:rPr>
          <w:rStyle w:val="Hyperlink"/>
          <w:rFonts w:cs="Arial" w:ascii="Arial" w:hAnsi="Arial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u w:val="none"/>
          <w:lang w:val="de-DE"/>
        </w:rPr>
        <w:t>https://about.proquest.com/en/products-services/patrologia_latina/</w:t>
      </w:r>
    </w:p>
    <w:p>
      <w:pPr>
        <w:pStyle w:val="Normal"/>
        <w:numPr>
          <w:ilvl w:val="0"/>
          <w:numId w:val="0"/>
        </w:numPr>
        <w:bidi w:val="0"/>
        <w:ind w:hanging="0" w:start="720" w:end="0"/>
        <w:jc w:val="both"/>
        <w:rPr/>
      </w:pPr>
      <w:r>
        <w:rPr/>
      </w:r>
    </w:p>
    <w:p>
      <w:pPr>
        <w:pStyle w:val="Normal"/>
        <w:numPr>
          <w:ilvl w:val="0"/>
          <w:numId w:val="4"/>
        </w:numPr>
        <w:bidi w:val="0"/>
        <w:jc w:val="both"/>
        <w:rPr/>
      </w:pPr>
      <w:r>
        <w:rPr>
          <w:rFonts w:cs="Arial" w:ascii="Arial" w:hAnsi="Arial"/>
          <w:i w:val="false"/>
          <w:iCs w:val="false"/>
          <w:sz w:val="24"/>
          <w:szCs w:val="24"/>
          <w:lang w:val="fr-FR"/>
        </w:rPr>
        <w:t>Sources Chrétiennes Online (SCO)</w:t>
      </w:r>
    </w:p>
    <w:p>
      <w:pPr>
        <w:pStyle w:val="Normal"/>
        <w:numPr>
          <w:ilvl w:val="0"/>
          <w:numId w:val="0"/>
        </w:numPr>
        <w:bidi w:val="0"/>
        <w:ind w:hanging="0" w:start="720" w:end="0"/>
        <w:jc w:val="both"/>
        <w:rPr>
          <w:rFonts w:ascii="Arial" w:hAnsi="Arial" w:cs="Arial"/>
        </w:rPr>
      </w:pPr>
      <w:hyperlink r:id="rId45">
        <w:r>
          <w:rPr>
            <w:rStyle w:val="Hyperlink"/>
            <w:rFonts w:cs="Arial" w:ascii="Arial" w:hAnsi="Arial"/>
            <w:b w:val="false"/>
            <w:i w:val="false"/>
            <w:caps w:val="false"/>
            <w:smallCaps w:val="false"/>
            <w:color w:val="000080"/>
            <w:spacing w:val="0"/>
            <w:sz w:val="24"/>
            <w:szCs w:val="24"/>
            <w:u w:val="none"/>
            <w:lang w:val="fr-FR"/>
          </w:rPr>
          <w:t>https://www.brepolis.net/</w:t>
        </w:r>
      </w:hyperlink>
    </w:p>
    <w:p>
      <w:pPr>
        <w:pStyle w:val="BodyText"/>
        <w:bidi w:val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Heading1"/>
        <w:numPr>
          <w:ilvl w:val="0"/>
          <w:numId w:val="0"/>
        </w:numPr>
        <w:bidi w:val="0"/>
        <w:ind w:hanging="0" w:start="720" w:end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bidi w:val="0"/>
        <w:ind w:end="0"/>
        <w:jc w:val="both"/>
        <w:rPr>
          <w:rFonts w:ascii="Arial" w:hAnsi="Arial" w:cs="Arial"/>
          <w:b/>
          <w:bCs/>
          <w:sz w:val="24"/>
          <w:szCs w:val="24"/>
          <w:shd w:fill="auto" w:val="clear"/>
        </w:rPr>
      </w:pPr>
      <w:r>
        <w:rPr>
          <w:rFonts w:cs="Arial" w:ascii="Arial" w:hAnsi="Arial"/>
          <w:b/>
          <w:bCs/>
          <w:sz w:val="28"/>
          <w:szCs w:val="28"/>
          <w:shd w:fill="auto" w:val="clear"/>
        </w:rPr>
      </w:r>
    </w:p>
    <w:p>
      <w:pPr>
        <w:pStyle w:val="Normal"/>
        <w:bidi w:val="0"/>
        <w:ind w:end="0"/>
        <w:jc w:val="both"/>
        <w:rPr>
          <w:rFonts w:ascii="Arial" w:hAnsi="Arial" w:cs="Arial"/>
          <w:b/>
          <w:bCs/>
          <w:sz w:val="24"/>
          <w:szCs w:val="24"/>
          <w:shd w:fill="auto" w:val="clear"/>
        </w:rPr>
      </w:pPr>
      <w:r>
        <w:rPr>
          <w:rFonts w:cs="Arial" w:ascii="Arial" w:hAnsi="Arial"/>
          <w:b/>
          <w:bCs/>
          <w:sz w:val="28"/>
          <w:szCs w:val="28"/>
          <w:shd w:fill="auto" w:val="clear"/>
        </w:rPr>
        <w:t>Siti relativi all’area Manoscritti</w:t>
      </w:r>
    </w:p>
    <w:p>
      <w:pPr>
        <w:pStyle w:val="Normal"/>
        <w:bidi w:val="0"/>
        <w:ind w:end="0"/>
        <w:jc w:val="both"/>
        <w:rPr>
          <w:rFonts w:ascii="Arial" w:hAnsi="Arial" w:cs="Arial"/>
          <w:b/>
          <w:bCs/>
          <w:sz w:val="24"/>
          <w:szCs w:val="24"/>
          <w:shd w:fill="auto" w:val="clear"/>
        </w:rPr>
      </w:pPr>
      <w:r>
        <w:rPr>
          <w:rFonts w:cs="Arial" w:ascii="Arial" w:hAnsi="Arial"/>
          <w:b/>
          <w:bCs/>
          <w:sz w:val="24"/>
          <w:szCs w:val="24"/>
          <w:shd w:fill="auto" w:val="clear"/>
        </w:rPr>
      </w:r>
    </w:p>
    <w:p>
      <w:pPr>
        <w:pStyle w:val="Normal"/>
        <w:bidi w:val="0"/>
        <w:ind w:end="0"/>
        <w:jc w:val="both"/>
        <w:rPr>
          <w:rFonts w:ascii="Arial" w:hAnsi="Arial" w:cs="Arial"/>
          <w:b/>
          <w:bCs/>
          <w:sz w:val="24"/>
          <w:szCs w:val="24"/>
          <w:shd w:fill="auto" w:val="clear"/>
        </w:rPr>
      </w:pPr>
      <w:r>
        <w:rPr>
          <w:rFonts w:cs="Arial" w:ascii="Arial" w:hAnsi="Arial"/>
          <w:b/>
          <w:bCs/>
          <w:sz w:val="24"/>
          <w:szCs w:val="24"/>
          <w:shd w:fill="auto" w:val="clear"/>
        </w:rPr>
      </w:r>
    </w:p>
    <w:p>
      <w:pPr>
        <w:pStyle w:val="Normal"/>
        <w:tabs>
          <w:tab w:val="clear" w:pos="709"/>
          <w:tab w:val="left" w:pos="120" w:leader="none"/>
        </w:tabs>
        <w:bidi w:val="0"/>
        <w:ind w:end="0"/>
        <w:jc w:val="both"/>
        <w:rPr>
          <w:rFonts w:ascii="Arial" w:hAnsi="Arial" w:cs="Arial"/>
          <w:b w:val="false"/>
          <w:bCs w:val="false"/>
          <w:sz w:val="24"/>
          <w:szCs w:val="24"/>
        </w:rPr>
      </w:pPr>
      <w:r>
        <w:rPr>
          <w:rFonts w:cs="Arial" w:ascii="Arial" w:hAnsi="Arial"/>
          <w:b w:val="false"/>
          <w:bCs w:val="false"/>
          <w:i/>
          <w:iCs/>
          <w:sz w:val="28"/>
          <w:szCs w:val="28"/>
          <w:shd w:fill="auto" w:val="clear"/>
        </w:rPr>
        <w:t>Portali</w:t>
      </w:r>
    </w:p>
    <w:p>
      <w:pPr>
        <w:pStyle w:val="Normal"/>
        <w:tabs>
          <w:tab w:val="clear" w:pos="709"/>
          <w:tab w:val="left" w:pos="105" w:leader="none"/>
        </w:tabs>
        <w:bidi w:val="0"/>
        <w:jc w:val="both"/>
        <w:rPr>
          <w:rFonts w:ascii="Arial" w:hAnsi="Arial" w:cs="Arial"/>
          <w:b w:val="false"/>
          <w:bCs w:val="false"/>
          <w:sz w:val="24"/>
          <w:szCs w:val="24"/>
        </w:rPr>
      </w:pPr>
      <w:r>
        <w:rPr>
          <w:rFonts w:cs="Arial" w:ascii="Arial" w:hAnsi="Arial"/>
          <w:b w:val="false"/>
          <w:bCs w:val="false"/>
          <w:sz w:val="24"/>
          <w:szCs w:val="24"/>
        </w:rPr>
      </w:r>
    </w:p>
    <w:p>
      <w:pPr>
        <w:pStyle w:val="Normal"/>
        <w:numPr>
          <w:ilvl w:val="0"/>
          <w:numId w:val="8"/>
        </w:numPr>
        <w:tabs>
          <w:tab w:val="clear" w:pos="709"/>
          <w:tab w:val="left" w:pos="105" w:leader="none"/>
        </w:tabs>
        <w:bidi w:val="0"/>
        <w:jc w:val="both"/>
        <w:rPr/>
      </w:pPr>
      <w:r>
        <w:rPr>
          <w:rFonts w:cs="Arial" w:ascii="Arial" w:hAnsi="Arial"/>
          <w:b w:val="false"/>
          <w:bCs w:val="false"/>
          <w:sz w:val="24"/>
          <w:szCs w:val="24"/>
        </w:rPr>
        <w:t>HMML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1545" w:leader="none"/>
        </w:tabs>
        <w:bidi w:val="0"/>
        <w:ind w:hanging="0" w:start="720" w:end="0"/>
        <w:jc w:val="both"/>
        <w:rPr>
          <w:rFonts w:ascii="Arial" w:hAnsi="Arial" w:cs="Arial"/>
          <w:sz w:val="24"/>
          <w:szCs w:val="24"/>
        </w:rPr>
      </w:pPr>
      <w:hyperlink r:id="rId46">
        <w:r>
          <w:rPr>
            <w:rStyle w:val="Hyperlink"/>
            <w:rFonts w:cs="Arial" w:ascii="Arial" w:hAnsi="Arial"/>
            <w:b w:val="false"/>
            <w:bCs w:val="false"/>
            <w:sz w:val="24"/>
            <w:szCs w:val="24"/>
            <w:u w:val="none"/>
          </w:rPr>
          <w:t>https://hmml.org/</w:t>
        </w:r>
      </w:hyperlink>
    </w:p>
    <w:p>
      <w:pPr>
        <w:pStyle w:val="Normal"/>
        <w:numPr>
          <w:ilvl w:val="0"/>
          <w:numId w:val="0"/>
        </w:numPr>
        <w:tabs>
          <w:tab w:val="clear" w:pos="709"/>
          <w:tab w:val="left" w:pos="1545" w:leader="none"/>
        </w:tabs>
        <w:bidi w:val="0"/>
        <w:ind w:hanging="0" w:start="720" w:end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numPr>
          <w:ilvl w:val="0"/>
          <w:numId w:val="8"/>
        </w:numPr>
        <w:tabs>
          <w:tab w:val="clear" w:pos="709"/>
          <w:tab w:val="left" w:pos="105" w:leader="none"/>
        </w:tabs>
        <w:bidi w:val="0"/>
        <w:jc w:val="both"/>
        <w:rPr/>
      </w:pPr>
      <w:r>
        <w:rPr>
          <w:rFonts w:cs="Arial" w:ascii="Arial" w:hAnsi="Arial"/>
          <w:b w:val="false"/>
          <w:bCs w:val="false"/>
          <w:sz w:val="24"/>
          <w:szCs w:val="24"/>
        </w:rPr>
        <w:t>Manuscriptorium. Digital Library of Written Cultural Heritage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1545" w:leader="none"/>
        </w:tabs>
        <w:bidi w:val="0"/>
        <w:ind w:hanging="0" w:start="720" w:end="0"/>
        <w:jc w:val="both"/>
        <w:rPr>
          <w:rFonts w:ascii="Arial" w:hAnsi="Arial" w:cs="Arial"/>
          <w:b w:val="false"/>
          <w:bCs w:val="false"/>
          <w:sz w:val="24"/>
          <w:szCs w:val="24"/>
        </w:rPr>
      </w:pPr>
      <w:hyperlink r:id="rId47">
        <w:r>
          <w:rPr>
            <w:rStyle w:val="Hyperlink"/>
            <w:rFonts w:cs="Arial" w:ascii="Arial" w:hAnsi="Arial"/>
            <w:b w:val="false"/>
            <w:bCs w:val="false"/>
            <w:sz w:val="24"/>
            <w:szCs w:val="24"/>
            <w:u w:val="none"/>
          </w:rPr>
          <w:t>https://www.manuscriptorium.com/</w:t>
        </w:r>
      </w:hyperlink>
    </w:p>
    <w:p>
      <w:pPr>
        <w:pStyle w:val="Normal"/>
        <w:numPr>
          <w:ilvl w:val="0"/>
          <w:numId w:val="0"/>
        </w:numPr>
        <w:tabs>
          <w:tab w:val="clear" w:pos="709"/>
          <w:tab w:val="left" w:pos="1545" w:leader="none"/>
        </w:tabs>
        <w:bidi w:val="0"/>
        <w:ind w:hanging="0" w:start="720" w:end="0"/>
        <w:jc w:val="both"/>
        <w:rPr>
          <w:rFonts w:ascii="Arial" w:hAnsi="Arial" w:cs="Arial"/>
          <w:b w:val="false"/>
          <w:bCs w:val="false"/>
          <w:sz w:val="24"/>
          <w:szCs w:val="24"/>
        </w:rPr>
      </w:pPr>
      <w:r>
        <w:rPr>
          <w:rFonts w:cs="Arial" w:ascii="Arial" w:hAnsi="Arial"/>
          <w:b w:val="false"/>
          <w:bCs w:val="false"/>
          <w:sz w:val="24"/>
          <w:szCs w:val="24"/>
        </w:rPr>
      </w:r>
    </w:p>
    <w:p>
      <w:pPr>
        <w:pStyle w:val="Normal"/>
        <w:numPr>
          <w:ilvl w:val="0"/>
          <w:numId w:val="8"/>
        </w:numPr>
        <w:tabs>
          <w:tab w:val="clear" w:pos="709"/>
          <w:tab w:val="left" w:pos="105" w:leader="none"/>
        </w:tabs>
        <w:bidi w:val="0"/>
        <w:jc w:val="both"/>
        <w:rPr/>
      </w:pPr>
      <w:r>
        <w:rPr>
          <w:rFonts w:cs="Arial" w:ascii="Arial" w:hAnsi="Arial"/>
          <w:b w:val="false"/>
          <w:bCs w:val="false"/>
          <w:sz w:val="24"/>
          <w:szCs w:val="24"/>
        </w:rPr>
        <w:t>Biblissima. Observatory of Written Cultures, from Clay to Print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1545" w:leader="none"/>
        </w:tabs>
        <w:bidi w:val="0"/>
        <w:ind w:hanging="0" w:start="720" w:end="0"/>
        <w:jc w:val="both"/>
        <w:rPr>
          <w:rFonts w:ascii="Arial" w:hAnsi="Arial" w:cs="Arial"/>
          <w:b w:val="false"/>
          <w:bCs w:val="false"/>
          <w:sz w:val="24"/>
          <w:szCs w:val="24"/>
        </w:rPr>
      </w:pPr>
      <w:hyperlink r:id="rId48">
        <w:r>
          <w:rPr>
            <w:rStyle w:val="Hyperlink"/>
            <w:rFonts w:cs="Arial" w:ascii="Arial" w:hAnsi="Arial"/>
            <w:b w:val="false"/>
            <w:bCs w:val="false"/>
            <w:sz w:val="24"/>
            <w:szCs w:val="24"/>
            <w:u w:val="none"/>
          </w:rPr>
          <w:t>https://biblissima.fr/</w:t>
        </w:r>
      </w:hyperlink>
    </w:p>
    <w:p>
      <w:pPr>
        <w:pStyle w:val="Normal"/>
        <w:numPr>
          <w:ilvl w:val="0"/>
          <w:numId w:val="0"/>
        </w:numPr>
        <w:tabs>
          <w:tab w:val="clear" w:pos="709"/>
          <w:tab w:val="left" w:pos="1545" w:leader="none"/>
        </w:tabs>
        <w:bidi w:val="0"/>
        <w:ind w:hanging="0" w:start="720" w:end="0"/>
        <w:jc w:val="both"/>
        <w:rPr>
          <w:rFonts w:ascii="Arial" w:hAnsi="Arial" w:cs="Arial"/>
          <w:b w:val="false"/>
          <w:bCs w:val="false"/>
          <w:sz w:val="24"/>
          <w:szCs w:val="24"/>
        </w:rPr>
      </w:pPr>
      <w:r>
        <w:rPr>
          <w:rFonts w:cs="Arial" w:ascii="Arial" w:hAnsi="Arial"/>
          <w:b w:val="false"/>
          <w:bCs w:val="false"/>
          <w:sz w:val="24"/>
          <w:szCs w:val="24"/>
        </w:rPr>
      </w:r>
    </w:p>
    <w:p>
      <w:pPr>
        <w:pStyle w:val="Normal"/>
        <w:numPr>
          <w:ilvl w:val="0"/>
          <w:numId w:val="8"/>
        </w:numPr>
        <w:tabs>
          <w:tab w:val="clear" w:pos="709"/>
          <w:tab w:val="left" w:pos="105" w:leader="none"/>
        </w:tabs>
        <w:bidi w:val="0"/>
        <w:jc w:val="both"/>
        <w:rPr/>
      </w:pPr>
      <w:r>
        <w:rPr>
          <w:rFonts w:cs="Arial" w:ascii="Arial" w:hAnsi="Arial"/>
          <w:b w:val="false"/>
          <w:bCs w:val="false"/>
          <w:sz w:val="24"/>
          <w:szCs w:val="24"/>
        </w:rPr>
        <w:t>Mirabile. Archivio digitale della cultura medievale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1545" w:leader="none"/>
        </w:tabs>
        <w:bidi w:val="0"/>
        <w:ind w:hanging="0" w:start="720" w:end="0"/>
        <w:jc w:val="both"/>
        <w:rPr>
          <w:rFonts w:ascii="Arial" w:hAnsi="Arial" w:eastAsia="Arial" w:cs="Arial"/>
          <w:b w:val="false"/>
          <w:bCs w:val="false"/>
          <w:sz w:val="24"/>
          <w:szCs w:val="24"/>
        </w:rPr>
      </w:pPr>
      <w:hyperlink r:id="rId49">
        <w:r>
          <w:rPr>
            <w:rStyle w:val="Hyperlink"/>
            <w:rFonts w:cs="Arial" w:ascii="Arial" w:hAnsi="Arial"/>
            <w:b w:val="false"/>
            <w:bCs w:val="false"/>
            <w:sz w:val="24"/>
            <w:szCs w:val="24"/>
            <w:u w:val="none"/>
          </w:rPr>
          <w:t>https://mirabileweb.it/</w:t>
        </w:r>
      </w:hyperlink>
    </w:p>
    <w:p>
      <w:pPr>
        <w:pStyle w:val="Normal"/>
        <w:numPr>
          <w:ilvl w:val="0"/>
          <w:numId w:val="0"/>
        </w:numPr>
        <w:tabs>
          <w:tab w:val="clear" w:pos="709"/>
          <w:tab w:val="left" w:pos="1545" w:leader="none"/>
        </w:tabs>
        <w:bidi w:val="0"/>
        <w:ind w:hanging="0" w:start="720" w:end="0"/>
        <w:jc w:val="both"/>
        <w:rPr>
          <w:rFonts w:ascii="Arial" w:hAnsi="Arial" w:cs="Arial"/>
          <w:b w:val="false"/>
          <w:bCs w:val="false"/>
          <w:sz w:val="24"/>
          <w:szCs w:val="24"/>
        </w:rPr>
      </w:pPr>
      <w:r>
        <w:rPr>
          <w:rFonts w:eastAsia="Arial" w:cs="Arial" w:ascii="Arial" w:hAnsi="Arial"/>
          <w:b w:val="false"/>
          <w:bCs w:val="false"/>
          <w:sz w:val="24"/>
          <w:szCs w:val="24"/>
        </w:rPr>
        <w:t xml:space="preserve"> </w:t>
      </w:r>
    </w:p>
    <w:p>
      <w:pPr>
        <w:pStyle w:val="Normal"/>
        <w:numPr>
          <w:ilvl w:val="0"/>
          <w:numId w:val="8"/>
        </w:numPr>
        <w:tabs>
          <w:tab w:val="clear" w:pos="709"/>
          <w:tab w:val="left" w:pos="105" w:leader="none"/>
        </w:tabs>
        <w:bidi w:val="0"/>
        <w:jc w:val="both"/>
        <w:rPr/>
      </w:pPr>
      <w:r>
        <w:rPr>
          <w:rFonts w:cs="Arial" w:ascii="Arial" w:hAnsi="Arial"/>
          <w:b w:val="false"/>
          <w:bCs w:val="false"/>
          <w:sz w:val="24"/>
          <w:szCs w:val="24"/>
        </w:rPr>
        <w:t>Digital Scriptorium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1545" w:leader="none"/>
        </w:tabs>
        <w:bidi w:val="0"/>
        <w:ind w:hanging="0" w:start="720" w:end="0"/>
        <w:jc w:val="both"/>
        <w:rPr>
          <w:rFonts w:ascii="Arial" w:hAnsi="Arial" w:cs="Arial"/>
          <w:b w:val="false"/>
          <w:bCs w:val="false"/>
          <w:sz w:val="24"/>
          <w:szCs w:val="24"/>
        </w:rPr>
      </w:pPr>
      <w:hyperlink r:id="rId50">
        <w:r>
          <w:rPr>
            <w:rStyle w:val="Hyperlink"/>
            <w:rFonts w:cs="Arial" w:ascii="Arial" w:hAnsi="Arial"/>
            <w:b w:val="false"/>
            <w:bCs w:val="false"/>
            <w:sz w:val="24"/>
            <w:szCs w:val="24"/>
            <w:u w:val="none"/>
          </w:rPr>
          <w:t>https://digital-scriptorium.org/</w:t>
        </w:r>
      </w:hyperlink>
    </w:p>
    <w:p>
      <w:pPr>
        <w:pStyle w:val="Normal"/>
        <w:numPr>
          <w:ilvl w:val="0"/>
          <w:numId w:val="0"/>
        </w:numPr>
        <w:tabs>
          <w:tab w:val="clear" w:pos="709"/>
          <w:tab w:val="left" w:pos="1545" w:leader="none"/>
        </w:tabs>
        <w:bidi w:val="0"/>
        <w:ind w:hanging="0" w:start="720" w:end="0"/>
        <w:jc w:val="both"/>
        <w:rPr>
          <w:rFonts w:ascii="Arial" w:hAnsi="Arial" w:cs="Arial"/>
          <w:b w:val="false"/>
          <w:bCs w:val="false"/>
          <w:sz w:val="24"/>
          <w:szCs w:val="24"/>
        </w:rPr>
      </w:pPr>
      <w:r>
        <w:rPr>
          <w:rFonts w:cs="Arial" w:ascii="Arial" w:hAnsi="Arial"/>
          <w:b w:val="false"/>
          <w:bCs w:val="false"/>
          <w:sz w:val="24"/>
          <w:szCs w:val="24"/>
        </w:rPr>
      </w:r>
    </w:p>
    <w:p>
      <w:pPr>
        <w:pStyle w:val="Normal"/>
        <w:numPr>
          <w:ilvl w:val="0"/>
          <w:numId w:val="8"/>
        </w:numPr>
        <w:tabs>
          <w:tab w:val="clear" w:pos="709"/>
          <w:tab w:val="left" w:pos="105" w:leader="none"/>
        </w:tabs>
        <w:bidi w:val="0"/>
        <w:jc w:val="both"/>
        <w:rPr/>
      </w:pPr>
      <w:r>
        <w:rPr>
          <w:rFonts w:cs="Arial" w:ascii="Arial" w:hAnsi="Arial"/>
          <w:b w:val="false"/>
          <w:bCs w:val="false"/>
          <w:sz w:val="24"/>
          <w:szCs w:val="24"/>
        </w:rPr>
        <w:t>HSP. Handschriftenportal (DFG)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1545" w:leader="none"/>
        </w:tabs>
        <w:bidi w:val="0"/>
        <w:ind w:hanging="0" w:start="720" w:end="0"/>
        <w:jc w:val="both"/>
        <w:rPr>
          <w:rFonts w:ascii="Arial" w:hAnsi="Arial" w:cs="Arial"/>
          <w:b w:val="false"/>
          <w:bCs w:val="false"/>
          <w:sz w:val="24"/>
          <w:szCs w:val="24"/>
        </w:rPr>
      </w:pPr>
      <w:hyperlink r:id="rId51">
        <w:r>
          <w:rPr>
            <w:rStyle w:val="Hyperlink"/>
            <w:rFonts w:cs="Arial" w:ascii="Arial" w:hAnsi="Arial"/>
            <w:b w:val="false"/>
            <w:bCs w:val="false"/>
            <w:sz w:val="24"/>
            <w:szCs w:val="24"/>
            <w:u w:val="none"/>
          </w:rPr>
          <w:t>https://www.handschriftenportal.de/</w:t>
        </w:r>
      </w:hyperlink>
    </w:p>
    <w:p>
      <w:pPr>
        <w:pStyle w:val="Normal"/>
        <w:numPr>
          <w:ilvl w:val="0"/>
          <w:numId w:val="0"/>
        </w:numPr>
        <w:tabs>
          <w:tab w:val="clear" w:pos="709"/>
          <w:tab w:val="left" w:pos="1545" w:leader="none"/>
        </w:tabs>
        <w:bidi w:val="0"/>
        <w:ind w:hanging="0" w:start="720" w:end="0"/>
        <w:jc w:val="both"/>
        <w:rPr>
          <w:rFonts w:ascii="Arial" w:hAnsi="Arial" w:cs="Arial"/>
          <w:b w:val="false"/>
          <w:bCs w:val="false"/>
          <w:sz w:val="24"/>
          <w:szCs w:val="24"/>
        </w:rPr>
      </w:pPr>
      <w:r>
        <w:rPr>
          <w:rFonts w:cs="Arial" w:ascii="Arial" w:hAnsi="Arial"/>
          <w:b w:val="false"/>
          <w:bCs w:val="false"/>
          <w:sz w:val="24"/>
          <w:szCs w:val="24"/>
        </w:rPr>
      </w:r>
    </w:p>
    <w:p>
      <w:pPr>
        <w:pStyle w:val="Normal"/>
        <w:numPr>
          <w:ilvl w:val="0"/>
          <w:numId w:val="9"/>
        </w:numPr>
        <w:tabs>
          <w:tab w:val="clear" w:pos="709"/>
          <w:tab w:val="left" w:pos="105" w:leader="none"/>
        </w:tabs>
        <w:bidi w:val="0"/>
        <w:jc w:val="both"/>
        <w:rPr/>
      </w:pPr>
      <w:r>
        <w:rPr>
          <w:rFonts w:cs="Arial" w:ascii="Arial" w:hAnsi="Arial"/>
          <w:b w:val="false"/>
          <w:bCs w:val="false"/>
          <w:sz w:val="24"/>
          <w:szCs w:val="24"/>
        </w:rPr>
        <w:t>Trismegistos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1545" w:leader="none"/>
        </w:tabs>
        <w:bidi w:val="0"/>
        <w:ind w:hanging="0" w:start="720" w:end="0"/>
        <w:jc w:val="both"/>
        <w:rPr>
          <w:rFonts w:ascii="Arial" w:hAnsi="Arial" w:cs="Arial"/>
          <w:sz w:val="24"/>
          <w:szCs w:val="24"/>
        </w:rPr>
      </w:pPr>
      <w:hyperlink r:id="rId52">
        <w:r>
          <w:rPr>
            <w:rStyle w:val="Hyperlink"/>
            <w:rFonts w:cs="Arial" w:ascii="Arial" w:hAnsi="Arial"/>
            <w:b w:val="false"/>
            <w:bCs w:val="false"/>
            <w:sz w:val="24"/>
            <w:szCs w:val="24"/>
            <w:u w:val="none"/>
          </w:rPr>
          <w:t>https://www.trismegistos.org/</w:t>
        </w:r>
      </w:hyperlink>
    </w:p>
    <w:p>
      <w:pPr>
        <w:pStyle w:val="Normal"/>
        <w:numPr>
          <w:ilvl w:val="0"/>
          <w:numId w:val="0"/>
        </w:numPr>
        <w:tabs>
          <w:tab w:val="clear" w:pos="709"/>
          <w:tab w:val="left" w:pos="1545" w:leader="none"/>
        </w:tabs>
        <w:bidi w:val="0"/>
        <w:ind w:hanging="0" w:start="720" w:end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numPr>
          <w:ilvl w:val="0"/>
          <w:numId w:val="9"/>
        </w:numPr>
        <w:rPr/>
      </w:pPr>
      <w:r>
        <w:rPr>
          <w:rFonts w:cs="Arial" w:ascii="Arial" w:hAnsi="Arial"/>
        </w:rPr>
        <w:t>World Digital Library (WDL)</w:t>
      </w:r>
    </w:p>
    <w:p>
      <w:pPr>
        <w:pStyle w:val="BodyText"/>
        <w:numPr>
          <w:ilvl w:val="0"/>
          <w:numId w:val="0"/>
        </w:numPr>
        <w:tabs>
          <w:tab w:val="clear" w:pos="709"/>
          <w:tab w:val="left" w:pos="105" w:leader="none"/>
        </w:tabs>
        <w:bidi w:val="0"/>
        <w:ind w:hanging="0" w:start="720" w:end="0"/>
        <w:jc w:val="both"/>
        <w:rPr>
          <w:rFonts w:ascii="Arial" w:hAnsi="Arial" w:cs="Arial"/>
          <w:b w:val="false"/>
          <w:bCs w:val="false"/>
          <w:sz w:val="24"/>
          <w:szCs w:val="24"/>
          <w:shd w:fill="auto" w:val="clear"/>
        </w:rPr>
      </w:pPr>
      <w:hyperlink r:id="rId53">
        <w:r>
          <w:rPr>
            <w:rStyle w:val="Hyperlink"/>
            <w:rFonts w:cs="Arial" w:ascii="Arial" w:hAnsi="Arial"/>
            <w:b w:val="false"/>
            <w:i w:val="false"/>
            <w:caps w:val="false"/>
            <w:smallCaps w:val="false"/>
            <w:color w:val="000080"/>
            <w:spacing w:val="0"/>
            <w:sz w:val="24"/>
            <w:szCs w:val="24"/>
            <w:u w:val="none"/>
          </w:rPr>
          <w:t>https://www.loc.gov/item/lcwaN0018836/</w:t>
        </w:r>
      </w:hyperlink>
    </w:p>
    <w:p>
      <w:pPr>
        <w:pStyle w:val="Normal"/>
        <w:numPr>
          <w:ilvl w:val="0"/>
          <w:numId w:val="0"/>
        </w:numPr>
        <w:tabs>
          <w:tab w:val="clear" w:pos="709"/>
          <w:tab w:val="left" w:pos="1545" w:leader="none"/>
        </w:tabs>
        <w:bidi w:val="0"/>
        <w:ind w:hanging="0" w:start="720" w:end="0"/>
        <w:jc w:val="both"/>
        <w:rPr>
          <w:rFonts w:ascii="Arial" w:hAnsi="Arial" w:cs="Arial"/>
          <w:b w:val="false"/>
          <w:bCs w:val="false"/>
          <w:sz w:val="24"/>
          <w:szCs w:val="24"/>
          <w:shd w:fill="auto" w:val="clear"/>
        </w:rPr>
      </w:pPr>
      <w:r>
        <w:rPr>
          <w:rFonts w:cs="Arial" w:ascii="Arial" w:hAnsi="Arial"/>
          <w:b w:val="false"/>
          <w:bCs w:val="false"/>
          <w:sz w:val="24"/>
          <w:szCs w:val="24"/>
          <w:shd w:fill="auto" w:val="clear"/>
        </w:rPr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1545" w:leader="none"/>
        </w:tabs>
        <w:bidi w:val="0"/>
        <w:ind w:hanging="0" w:start="720" w:end="0"/>
        <w:jc w:val="both"/>
        <w:rPr>
          <w:rFonts w:ascii="Arial" w:hAnsi="Arial" w:cs="Arial"/>
          <w:b w:val="false"/>
          <w:bCs w:val="false"/>
          <w:sz w:val="24"/>
          <w:szCs w:val="24"/>
          <w:shd w:fill="auto" w:val="clear"/>
        </w:rPr>
      </w:pPr>
      <w:r>
        <w:rPr>
          <w:rFonts w:cs="Arial" w:ascii="Arial" w:hAnsi="Arial"/>
          <w:b w:val="false"/>
          <w:bCs w:val="false"/>
          <w:sz w:val="24"/>
          <w:szCs w:val="24"/>
          <w:shd w:fill="auto" w:val="clear"/>
        </w:rPr>
      </w:r>
    </w:p>
    <w:p>
      <w:pPr>
        <w:pStyle w:val="Normal"/>
        <w:bidi w:val="0"/>
        <w:jc w:val="both"/>
        <w:rPr>
          <w:rFonts w:ascii="Arial" w:hAnsi="Arial" w:cs="Arial"/>
          <w:b w:val="false"/>
          <w:bCs w:val="false"/>
          <w:sz w:val="24"/>
          <w:szCs w:val="24"/>
          <w:shd w:fill="FFFF00" w:val="clear"/>
        </w:rPr>
      </w:pPr>
      <w:r>
        <w:rPr>
          <w:rFonts w:cs="Arial" w:ascii="Arial" w:hAnsi="Arial"/>
          <w:b w:val="false"/>
          <w:bCs w:val="false"/>
          <w:i/>
          <w:iCs/>
          <w:sz w:val="28"/>
          <w:szCs w:val="28"/>
          <w:shd w:fill="auto" w:val="clear"/>
        </w:rPr>
        <w:t>Catalogazione e digitalizzazione</w:t>
      </w:r>
    </w:p>
    <w:p>
      <w:pPr>
        <w:pStyle w:val="Normal"/>
        <w:bidi w:val="0"/>
        <w:jc w:val="both"/>
        <w:rPr>
          <w:rFonts w:ascii="Arial" w:hAnsi="Arial" w:cs="Arial"/>
          <w:b w:val="false"/>
          <w:bCs w:val="false"/>
          <w:sz w:val="24"/>
          <w:szCs w:val="24"/>
          <w:shd w:fill="FFFF00" w:val="clear"/>
        </w:rPr>
      </w:pPr>
      <w:r>
        <w:rPr>
          <w:rFonts w:cs="Arial" w:ascii="Arial" w:hAnsi="Arial"/>
          <w:b w:val="false"/>
          <w:bCs w:val="false"/>
          <w:sz w:val="24"/>
          <w:szCs w:val="24"/>
          <w:shd w:fill="FFFF00" w:val="clear"/>
        </w:rPr>
      </w:r>
    </w:p>
    <w:p>
      <w:pPr>
        <w:pStyle w:val="Normal"/>
        <w:numPr>
          <w:ilvl w:val="0"/>
          <w:numId w:val="5"/>
        </w:numPr>
        <w:bidi w:val="0"/>
        <w:jc w:val="both"/>
        <w:rPr/>
      </w:pPr>
      <w:r>
        <w:rPr>
          <w:rFonts w:cs="Arial" w:ascii="Arial" w:hAnsi="Arial"/>
          <w:sz w:val="24"/>
          <w:szCs w:val="24"/>
        </w:rPr>
        <w:t>Manus Online. Manoscritti delle biblioteche italiane</w:t>
      </w:r>
    </w:p>
    <w:p>
      <w:pPr>
        <w:pStyle w:val="Normal"/>
        <w:numPr>
          <w:ilvl w:val="0"/>
          <w:numId w:val="0"/>
        </w:numPr>
        <w:bidi w:val="0"/>
        <w:ind w:hanging="0" w:start="720" w:end="0"/>
        <w:jc w:val="both"/>
        <w:rPr>
          <w:rFonts w:ascii="Arial" w:hAnsi="Arial" w:cs="Arial"/>
          <w:sz w:val="24"/>
          <w:szCs w:val="24"/>
        </w:rPr>
      </w:pPr>
      <w:hyperlink r:id="rId54">
        <w:r>
          <w:rPr>
            <w:rStyle w:val="Hyperlink"/>
            <w:rFonts w:cs="Arial" w:ascii="Arial" w:hAnsi="Arial"/>
            <w:sz w:val="24"/>
            <w:szCs w:val="24"/>
            <w:u w:val="none"/>
          </w:rPr>
          <w:t>https://manus.iccu.sbn.it/</w:t>
        </w:r>
      </w:hyperlink>
    </w:p>
    <w:p>
      <w:pPr>
        <w:pStyle w:val="Normal"/>
        <w:numPr>
          <w:ilvl w:val="0"/>
          <w:numId w:val="0"/>
        </w:numPr>
        <w:bidi w:val="0"/>
        <w:ind w:hanging="0" w:start="720" w:end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numPr>
          <w:ilvl w:val="0"/>
          <w:numId w:val="6"/>
        </w:numPr>
        <w:bidi w:val="0"/>
        <w:jc w:val="both"/>
        <w:rPr/>
      </w:pPr>
      <w:r>
        <w:rPr>
          <w:rFonts w:cs="Arial" w:ascii="Arial" w:hAnsi="Arial"/>
          <w:sz w:val="24"/>
          <w:szCs w:val="24"/>
        </w:rPr>
        <w:t>Alphabetica. Esplora il patrimonio delle biblioteche italiane</w:t>
      </w:r>
    </w:p>
    <w:p>
      <w:pPr>
        <w:pStyle w:val="Normal"/>
        <w:numPr>
          <w:ilvl w:val="0"/>
          <w:numId w:val="0"/>
        </w:numPr>
        <w:bidi w:val="0"/>
        <w:ind w:hanging="0" w:start="720" w:end="0"/>
        <w:jc w:val="both"/>
        <w:rPr>
          <w:rFonts w:ascii="Arial" w:hAnsi="Arial" w:cs="Arial"/>
          <w:sz w:val="24"/>
          <w:szCs w:val="24"/>
        </w:rPr>
      </w:pPr>
      <w:hyperlink r:id="rId55">
        <w:r>
          <w:rPr>
            <w:rStyle w:val="Hyperlink"/>
            <w:rFonts w:cs="Arial" w:ascii="Arial" w:hAnsi="Arial"/>
            <w:sz w:val="24"/>
            <w:szCs w:val="24"/>
            <w:u w:val="none"/>
          </w:rPr>
          <w:t>https://alphabetica.it/web/alphabetica/</w:t>
        </w:r>
      </w:hyperlink>
    </w:p>
    <w:p>
      <w:pPr>
        <w:pStyle w:val="Normal"/>
        <w:numPr>
          <w:ilvl w:val="0"/>
          <w:numId w:val="0"/>
        </w:numPr>
        <w:bidi w:val="0"/>
        <w:ind w:hanging="0" w:start="0" w:end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numPr>
          <w:ilvl w:val="0"/>
          <w:numId w:val="7"/>
        </w:numPr>
        <w:bidi w:val="0"/>
        <w:jc w:val="both"/>
        <w:rPr/>
      </w:pPr>
      <w:r>
        <w:rPr>
          <w:rFonts w:cs="Arial" w:ascii="Arial" w:hAnsi="Arial"/>
          <w:sz w:val="24"/>
          <w:szCs w:val="24"/>
        </w:rPr>
        <w:t>Internet Cult</w:t>
      </w:r>
      <w:r>
        <w:rPr>
          <w:rFonts w:cs="Arial" w:ascii="Arial" w:hAnsi="Arial"/>
          <w:sz w:val="24"/>
          <w:szCs w:val="24"/>
          <w:shd w:fill="auto" w:val="clear"/>
        </w:rPr>
        <w:t>urale. Cataloghi e</w:t>
      </w:r>
      <w:r>
        <w:rPr>
          <w:rFonts w:cs="Arial" w:ascii="Arial" w:hAnsi="Arial"/>
          <w:sz w:val="24"/>
          <w:szCs w:val="24"/>
        </w:rPr>
        <w:t xml:space="preserve"> collezioni delle biblioteche italiane</w:t>
      </w:r>
    </w:p>
    <w:p>
      <w:pPr>
        <w:pStyle w:val="Normal"/>
        <w:numPr>
          <w:ilvl w:val="0"/>
          <w:numId w:val="0"/>
        </w:numPr>
        <w:bidi w:val="0"/>
        <w:ind w:hanging="0" w:start="720" w:end="0"/>
        <w:jc w:val="both"/>
        <w:rPr>
          <w:rFonts w:ascii="Arial" w:hAnsi="Arial" w:cs="Arial"/>
          <w:sz w:val="24"/>
          <w:szCs w:val="24"/>
        </w:rPr>
      </w:pPr>
      <w:hyperlink r:id="rId56">
        <w:r>
          <w:rPr>
            <w:rStyle w:val="Hyperlink"/>
            <w:rFonts w:cs="Arial" w:ascii="Arial" w:hAnsi="Arial"/>
            <w:sz w:val="24"/>
            <w:szCs w:val="24"/>
            <w:u w:val="none"/>
          </w:rPr>
          <w:t>https://www.internetculturale.it/it/950/codici-per-provenienza-e-segnaturait/</w:t>
        </w:r>
      </w:hyperlink>
    </w:p>
    <w:p>
      <w:pPr>
        <w:pStyle w:val="Normal"/>
        <w:numPr>
          <w:ilvl w:val="0"/>
          <w:numId w:val="0"/>
        </w:numPr>
        <w:bidi w:val="0"/>
        <w:ind w:hanging="0" w:start="720" w:end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numPr>
          <w:ilvl w:val="0"/>
          <w:numId w:val="5"/>
        </w:numPr>
        <w:bidi w:val="0"/>
        <w:jc w:val="both"/>
        <w:rPr>
          <w:rStyle w:val="Hyperlink"/>
          <w:rFonts w:ascii="Arial" w:hAnsi="Arial" w:cs="Arial"/>
          <w:sz w:val="24"/>
          <w:szCs w:val="24"/>
          <w:u w:val="none"/>
        </w:rPr>
      </w:pPr>
      <w:r>
        <w:rPr>
          <w:rFonts w:cs="Arial" w:ascii="Arial" w:hAnsi="Arial"/>
          <w:sz w:val="24"/>
          <w:szCs w:val="24"/>
        </w:rPr>
        <w:t>Internet C</w:t>
      </w:r>
      <w:r>
        <w:rPr>
          <w:rFonts w:cs="Arial" w:ascii="Arial" w:hAnsi="Arial"/>
          <w:sz w:val="24"/>
          <w:szCs w:val="24"/>
          <w:shd w:fill="auto" w:val="clear"/>
        </w:rPr>
        <w:t>ulturale. Bibliotec</w:t>
      </w:r>
      <w:r>
        <w:rPr>
          <w:rFonts w:cs="Arial" w:ascii="Arial" w:hAnsi="Arial"/>
          <w:sz w:val="24"/>
          <w:szCs w:val="24"/>
        </w:rPr>
        <w:t>a digitale italiana - Cataloghi storici</w:t>
      </w:r>
    </w:p>
    <w:p>
      <w:pPr>
        <w:pStyle w:val="Normal"/>
        <w:numPr>
          <w:ilvl w:val="0"/>
          <w:numId w:val="0"/>
        </w:numPr>
        <w:bidi w:val="0"/>
        <w:ind w:hanging="0" w:start="720" w:end="0"/>
        <w:jc w:val="both"/>
        <w:rPr>
          <w:rFonts w:ascii="Arial" w:hAnsi="Arial" w:cs="Arial"/>
          <w:sz w:val="24"/>
          <w:szCs w:val="24"/>
        </w:rPr>
      </w:pPr>
      <w:r>
        <w:rPr>
          <w:rStyle w:val="Hyperlink"/>
          <w:rFonts w:cs="Arial" w:ascii="Arial" w:hAnsi="Arial"/>
          <w:sz w:val="24"/>
          <w:szCs w:val="24"/>
          <w:u w:val="none"/>
        </w:rPr>
        <w:t>https://www.internetculturale.it/</w:t>
      </w:r>
    </w:p>
    <w:p>
      <w:pPr>
        <w:pStyle w:val="Normal"/>
        <w:numPr>
          <w:ilvl w:val="0"/>
          <w:numId w:val="0"/>
        </w:numPr>
        <w:bidi w:val="0"/>
        <w:ind w:hanging="0" w:start="0" w:end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numPr>
          <w:ilvl w:val="0"/>
          <w:numId w:val="5"/>
        </w:numPr>
        <w:bidi w:val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Manoscritti datati d’Italia (Associazione Manoscritti Datati d'Italia)</w:t>
      </w:r>
    </w:p>
    <w:p>
      <w:pPr>
        <w:pStyle w:val="Normal"/>
        <w:bidi w:val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ab/>
      </w:r>
      <w:hyperlink r:id="rId57">
        <w:r>
          <w:rPr>
            <w:rStyle w:val="Hyperlink"/>
            <w:rFonts w:cs="Arial" w:ascii="Arial" w:hAnsi="Arial"/>
            <w:sz w:val="24"/>
            <w:szCs w:val="24"/>
            <w:u w:val="none"/>
          </w:rPr>
          <w:t>https://www.manoscrittidatati.it/mdi/</w:t>
        </w:r>
      </w:hyperlink>
    </w:p>
    <w:p>
      <w:pPr>
        <w:pStyle w:val="Normal"/>
        <w:bidi w:val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numPr>
          <w:ilvl w:val="0"/>
          <w:numId w:val="5"/>
        </w:numPr>
        <w:tabs>
          <w:tab w:val="clear" w:pos="709"/>
          <w:tab w:val="left" w:pos="105" w:leader="none"/>
        </w:tabs>
        <w:bidi w:val="0"/>
        <w:jc w:val="both"/>
        <w:rPr>
          <w:rFonts w:ascii="Arial" w:hAnsi="Arial" w:eastAsia="Arial" w:cs="Arial"/>
          <w:b w:val="false"/>
          <w:bCs w:val="false"/>
          <w:sz w:val="24"/>
          <w:szCs w:val="24"/>
        </w:rPr>
      </w:pPr>
      <w:r>
        <w:rPr>
          <w:rFonts w:cs="Arial" w:ascii="Arial" w:hAnsi="Arial"/>
          <w:b w:val="false"/>
          <w:bCs w:val="false"/>
          <w:sz w:val="24"/>
          <w:szCs w:val="24"/>
        </w:rPr>
        <w:t>CODEX. Censimento e catalogazione dei manoscritti presenti sul territorio toscano</w:t>
      </w:r>
      <w:r>
        <w:rPr>
          <w:rFonts w:cs="Arial" w:ascii="Arial" w:hAnsi="Arial"/>
          <w:sz w:val="24"/>
          <w:szCs w:val="24"/>
        </w:rPr>
        <w:t xml:space="preserve"> (</w:t>
      </w:r>
      <w:r>
        <w:rPr>
          <w:rFonts w:cs="Arial" w:ascii="Arial" w:hAnsi="Arial"/>
          <w:b w:val="false"/>
          <w:bCs w:val="false"/>
          <w:sz w:val="24"/>
          <w:szCs w:val="24"/>
        </w:rPr>
        <w:t>promosso dalla Regione Toscana in collaborazione con SISMEL)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1545" w:leader="none"/>
        </w:tabs>
        <w:bidi w:val="0"/>
        <w:ind w:hanging="0" w:start="720" w:end="0"/>
        <w:jc w:val="both"/>
        <w:rPr/>
      </w:pPr>
      <w:r>
        <w:rPr>
          <w:rFonts w:eastAsia="Arial" w:cs="Arial" w:ascii="Arial" w:hAnsi="Arial"/>
          <w:b w:val="false"/>
          <w:bCs w:val="false"/>
          <w:sz w:val="24"/>
          <w:szCs w:val="24"/>
        </w:rPr>
        <w:t xml:space="preserve"> </w:t>
      </w:r>
      <w:hyperlink r:id="rId58">
        <w:r>
          <w:rPr>
            <w:rStyle w:val="Hyperlink"/>
            <w:rFonts w:cs="Arial" w:ascii="Arial" w:hAnsi="Arial"/>
            <w:b w:val="false"/>
            <w:bCs w:val="false"/>
            <w:sz w:val="24"/>
            <w:szCs w:val="24"/>
            <w:u w:val="none"/>
          </w:rPr>
          <w:t>https://mirabileweb.it/</w:t>
        </w:r>
      </w:hyperlink>
    </w:p>
    <w:p>
      <w:pPr>
        <w:pStyle w:val="Normal"/>
        <w:numPr>
          <w:ilvl w:val="0"/>
          <w:numId w:val="0"/>
        </w:numPr>
        <w:tabs>
          <w:tab w:val="clear" w:pos="709"/>
          <w:tab w:val="left" w:pos="1545" w:leader="none"/>
        </w:tabs>
        <w:bidi w:val="0"/>
        <w:ind w:hanging="0" w:start="720" w:end="0"/>
        <w:jc w:val="both"/>
        <w:rPr/>
      </w:pPr>
      <w:r>
        <w:rPr/>
      </w:r>
    </w:p>
    <w:p>
      <w:pPr>
        <w:pStyle w:val="Normal"/>
        <w:numPr>
          <w:ilvl w:val="0"/>
          <w:numId w:val="5"/>
        </w:numPr>
        <w:tabs>
          <w:tab w:val="clear" w:pos="709"/>
          <w:tab w:val="left" w:pos="105" w:leader="none"/>
        </w:tabs>
        <w:bidi w:val="0"/>
        <w:jc w:val="both"/>
        <w:rPr/>
      </w:pPr>
      <w:r>
        <w:rPr>
          <w:rFonts w:cs="Arial" w:ascii="Arial" w:hAnsi="Arial"/>
          <w:b w:val="false"/>
          <w:bCs w:val="false"/>
          <w:sz w:val="24"/>
          <w:szCs w:val="24"/>
        </w:rPr>
        <w:t>NBM. Nuova biblioteca manoscritta. Catalogazione dei manoscritti delle biblioteche venete (promosso dalla Regione in collaborazione con l’Università Ca’ Foscari di Venezia)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1545" w:leader="none"/>
        </w:tabs>
        <w:bidi w:val="0"/>
        <w:ind w:hanging="0" w:start="720" w:end="0"/>
        <w:jc w:val="both"/>
        <w:rPr/>
      </w:pPr>
      <w:hyperlink r:id="rId59">
        <w:r>
          <w:rPr>
            <w:rStyle w:val="Hyperlink"/>
            <w:rFonts w:cs="Arial" w:ascii="Arial" w:hAnsi="Arial"/>
            <w:b w:val="false"/>
            <w:bCs w:val="false"/>
            <w:sz w:val="24"/>
            <w:szCs w:val="24"/>
            <w:u w:val="none"/>
          </w:rPr>
          <w:t>https://www.nuovabibliotecamanoscritta.it/Generale/index.html?language=it&amp;</w:t>
        </w:r>
      </w:hyperlink>
    </w:p>
    <w:p>
      <w:pPr>
        <w:pStyle w:val="Normal"/>
        <w:numPr>
          <w:ilvl w:val="0"/>
          <w:numId w:val="0"/>
        </w:numPr>
        <w:tabs>
          <w:tab w:val="clear" w:pos="709"/>
          <w:tab w:val="left" w:pos="1545" w:leader="none"/>
        </w:tabs>
        <w:bidi w:val="0"/>
        <w:ind w:hanging="0" w:start="720" w:end="0"/>
        <w:jc w:val="both"/>
        <w:rPr/>
      </w:pPr>
      <w:r>
        <w:rPr/>
      </w:r>
    </w:p>
    <w:p>
      <w:pPr>
        <w:pStyle w:val="Normal"/>
        <w:bidi w:val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bidi w:val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***</w:t>
      </w:r>
    </w:p>
    <w:p>
      <w:pPr>
        <w:pStyle w:val="Normal"/>
        <w:bidi w:val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numPr>
          <w:ilvl w:val="0"/>
          <w:numId w:val="5"/>
        </w:numPr>
        <w:bidi w:val="0"/>
        <w:jc w:val="both"/>
        <w:rPr>
          <w:rFonts w:ascii="Arial" w:hAnsi="Arial" w:cs="Arial"/>
          <w:color w:val="000080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Manuscripta mediaevalia (Old)</w:t>
      </w:r>
    </w:p>
    <w:p>
      <w:pPr>
        <w:pStyle w:val="Normal"/>
        <w:numPr>
          <w:ilvl w:val="0"/>
          <w:numId w:val="0"/>
        </w:numPr>
        <w:bidi w:val="0"/>
        <w:ind w:hanging="0" w:start="720" w:end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color w:val="000080"/>
          <w:sz w:val="24"/>
          <w:szCs w:val="24"/>
        </w:rPr>
        <w:t>http://bilder.manuscripta-mediaevalia.de/hs//kataloge-online.htm</w:t>
      </w:r>
    </w:p>
    <w:p>
      <w:pPr>
        <w:pStyle w:val="Normal"/>
        <w:numPr>
          <w:ilvl w:val="0"/>
          <w:numId w:val="0"/>
        </w:numPr>
        <w:bidi w:val="0"/>
        <w:ind w:hanging="0" w:start="720" w:end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numPr>
          <w:ilvl w:val="0"/>
          <w:numId w:val="5"/>
        </w:numPr>
        <w:bidi w:val="0"/>
        <w:jc w:val="both"/>
        <w:rPr/>
      </w:pPr>
      <w:r>
        <w:rPr>
          <w:rFonts w:cs="Arial" w:ascii="Arial" w:hAnsi="Arial"/>
          <w:sz w:val="24"/>
          <w:szCs w:val="24"/>
        </w:rPr>
        <w:t>Manuscripta.at. Mittelalterliche Handschriften in Österreich</w:t>
      </w:r>
    </w:p>
    <w:p>
      <w:pPr>
        <w:pStyle w:val="Normal"/>
        <w:numPr>
          <w:ilvl w:val="0"/>
          <w:numId w:val="0"/>
        </w:numPr>
        <w:bidi w:val="0"/>
        <w:ind w:hanging="0" w:start="720" w:end="0"/>
        <w:jc w:val="both"/>
        <w:rPr>
          <w:rFonts w:ascii="Arial" w:hAnsi="Arial" w:cs="Arial"/>
          <w:sz w:val="24"/>
          <w:szCs w:val="24"/>
        </w:rPr>
      </w:pPr>
      <w:hyperlink r:id="rId60">
        <w:r>
          <w:rPr>
            <w:rStyle w:val="Hyperlink"/>
            <w:rFonts w:cs="Arial" w:ascii="Arial" w:hAnsi="Arial"/>
            <w:sz w:val="24"/>
            <w:szCs w:val="24"/>
            <w:u w:val="none"/>
          </w:rPr>
          <w:t>https://manuscripta.at/</w:t>
        </w:r>
      </w:hyperlink>
    </w:p>
    <w:p>
      <w:pPr>
        <w:pStyle w:val="Normal"/>
        <w:numPr>
          <w:ilvl w:val="0"/>
          <w:numId w:val="0"/>
        </w:numPr>
        <w:bidi w:val="0"/>
        <w:ind w:hanging="0" w:start="720" w:end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numPr>
          <w:ilvl w:val="0"/>
          <w:numId w:val="5"/>
        </w:numPr>
        <w:bidi w:val="0"/>
        <w:jc w:val="both"/>
        <w:rPr/>
      </w:pPr>
      <w:r>
        <w:rPr>
          <w:rFonts w:cs="Arial" w:ascii="Arial" w:hAnsi="Arial"/>
          <w:sz w:val="24"/>
          <w:szCs w:val="24"/>
        </w:rPr>
        <w:t xml:space="preserve">BNF - Archives et manuscrits </w:t>
      </w:r>
    </w:p>
    <w:p>
      <w:pPr>
        <w:pStyle w:val="Normal"/>
        <w:numPr>
          <w:ilvl w:val="0"/>
          <w:numId w:val="0"/>
        </w:numPr>
        <w:bidi w:val="0"/>
        <w:ind w:hanging="0" w:start="720" w:end="0"/>
        <w:jc w:val="both"/>
        <w:rPr>
          <w:rFonts w:ascii="Arial" w:hAnsi="Arial" w:cs="Arial"/>
          <w:sz w:val="24"/>
          <w:szCs w:val="24"/>
        </w:rPr>
      </w:pPr>
      <w:hyperlink r:id="rId61">
        <w:r>
          <w:rPr>
            <w:rStyle w:val="Hyperlink"/>
            <w:rFonts w:cs="Arial" w:ascii="Arial" w:hAnsi="Arial"/>
            <w:sz w:val="24"/>
            <w:szCs w:val="24"/>
            <w:u w:val="none"/>
          </w:rPr>
          <w:t>https://archivesetmanuscrits.bnf.fr/</w:t>
        </w:r>
      </w:hyperlink>
    </w:p>
    <w:p>
      <w:pPr>
        <w:pStyle w:val="Normal"/>
        <w:numPr>
          <w:ilvl w:val="0"/>
          <w:numId w:val="0"/>
        </w:numPr>
        <w:bidi w:val="0"/>
        <w:ind w:hanging="0" w:start="720" w:end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numPr>
          <w:ilvl w:val="0"/>
          <w:numId w:val="5"/>
        </w:numPr>
        <w:bidi w:val="0"/>
        <w:jc w:val="both"/>
        <w:rPr/>
      </w:pPr>
      <w:r>
        <w:rPr>
          <w:rFonts w:cs="Arial" w:ascii="Arial" w:hAnsi="Arial"/>
          <w:sz w:val="24"/>
          <w:szCs w:val="24"/>
        </w:rPr>
        <w:t>BNF - Gallica</w:t>
      </w:r>
    </w:p>
    <w:p>
      <w:pPr>
        <w:pStyle w:val="Normal"/>
        <w:numPr>
          <w:ilvl w:val="0"/>
          <w:numId w:val="0"/>
        </w:numPr>
        <w:bidi w:val="0"/>
        <w:ind w:hanging="0" w:start="720" w:end="0"/>
        <w:jc w:val="both"/>
        <w:rPr>
          <w:rFonts w:ascii="Arial" w:hAnsi="Arial" w:cs="Arial"/>
          <w:sz w:val="24"/>
          <w:szCs w:val="24"/>
        </w:rPr>
      </w:pPr>
      <w:hyperlink r:id="rId62">
        <w:r>
          <w:rPr>
            <w:rStyle w:val="Hyperlink"/>
            <w:rFonts w:cs="Arial" w:ascii="Arial" w:hAnsi="Arial"/>
            <w:sz w:val="24"/>
            <w:szCs w:val="24"/>
            <w:u w:val="none"/>
          </w:rPr>
          <w:t>https://gallica.bnf.fr/accueil/it/content/accueil-it?mode=desktop</w:t>
        </w:r>
      </w:hyperlink>
    </w:p>
    <w:p>
      <w:pPr>
        <w:pStyle w:val="Normal"/>
        <w:numPr>
          <w:ilvl w:val="0"/>
          <w:numId w:val="0"/>
        </w:numPr>
        <w:bidi w:val="0"/>
        <w:ind w:hanging="0" w:start="720" w:end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numPr>
          <w:ilvl w:val="0"/>
          <w:numId w:val="5"/>
        </w:numPr>
        <w:bidi w:val="0"/>
        <w:jc w:val="both"/>
        <w:rPr/>
      </w:pPr>
      <w:r>
        <w:rPr>
          <w:rFonts w:cs="Arial" w:ascii="Arial" w:hAnsi="Arial"/>
          <w:sz w:val="24"/>
          <w:szCs w:val="24"/>
        </w:rPr>
        <w:t>CGM. Catalogue général des manuscrits (coord. BNF)</w:t>
      </w:r>
    </w:p>
    <w:p>
      <w:pPr>
        <w:pStyle w:val="Normal"/>
        <w:numPr>
          <w:ilvl w:val="0"/>
          <w:numId w:val="0"/>
        </w:numPr>
        <w:bidi w:val="0"/>
        <w:ind w:hanging="0" w:start="720" w:end="0"/>
        <w:jc w:val="both"/>
        <w:rPr>
          <w:rStyle w:val="Hyperlink"/>
          <w:rFonts w:ascii="Arial" w:hAnsi="Arial" w:cs="Arial"/>
          <w:sz w:val="24"/>
          <w:szCs w:val="24"/>
          <w:u w:val="none"/>
        </w:rPr>
      </w:pPr>
      <w:hyperlink r:id="rId63">
        <w:r>
          <w:rPr>
            <w:rStyle w:val="Hyperlink"/>
            <w:rFonts w:cs="Arial" w:ascii="Arial" w:hAnsi="Arial"/>
            <w:sz w:val="24"/>
            <w:szCs w:val="24"/>
            <w:u w:val="none"/>
          </w:rPr>
          <w:t>https://www.bnf.fr/fr/le-catalogue-general-des-manuscrits-cgm</w:t>
        </w:r>
      </w:hyperlink>
    </w:p>
    <w:p>
      <w:pPr>
        <w:pStyle w:val="Normal"/>
        <w:numPr>
          <w:ilvl w:val="0"/>
          <w:numId w:val="0"/>
        </w:numPr>
        <w:bidi w:val="0"/>
        <w:ind w:hanging="0" w:start="720" w:end="0"/>
        <w:jc w:val="both"/>
        <w:rPr>
          <w:rFonts w:ascii="Arial" w:hAnsi="Arial" w:cs="Arial"/>
          <w:sz w:val="24"/>
          <w:szCs w:val="24"/>
        </w:rPr>
      </w:pPr>
      <w:r>
        <w:rPr>
          <w:rStyle w:val="Hyperlink"/>
          <w:rFonts w:cs="Arial" w:ascii="Arial" w:hAnsi="Arial"/>
          <w:sz w:val="24"/>
          <w:szCs w:val="24"/>
          <w:u w:val="none"/>
        </w:rPr>
        <w:t>https://ccfr.bnf.fr/portailccfr/jsp/public/index.jsp?action=public_formsearch_manuscrits</w:t>
      </w:r>
    </w:p>
    <w:p>
      <w:pPr>
        <w:pStyle w:val="Normal"/>
        <w:numPr>
          <w:ilvl w:val="0"/>
          <w:numId w:val="0"/>
        </w:numPr>
        <w:bidi w:val="0"/>
        <w:ind w:hanging="0" w:start="720" w:end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numPr>
          <w:ilvl w:val="0"/>
          <w:numId w:val="5"/>
        </w:numPr>
        <w:bidi w:val="0"/>
        <w:jc w:val="both"/>
        <w:rPr/>
      </w:pPr>
      <w:r>
        <w:rPr>
          <w:rFonts w:cs="Arial" w:ascii="Arial" w:hAnsi="Arial"/>
          <w:sz w:val="24"/>
          <w:szCs w:val="24"/>
        </w:rPr>
        <w:t>Calames. Catalogue en ligne des archives et manuscrits de l’enseignement supérior</w:t>
      </w:r>
    </w:p>
    <w:p>
      <w:pPr>
        <w:pStyle w:val="Normal"/>
        <w:numPr>
          <w:ilvl w:val="0"/>
          <w:numId w:val="0"/>
        </w:numPr>
        <w:bidi w:val="0"/>
        <w:ind w:hanging="0" w:start="720" w:end="0"/>
        <w:jc w:val="both"/>
        <w:rPr>
          <w:rFonts w:ascii="Arial" w:hAnsi="Arial" w:cs="Arial"/>
          <w:sz w:val="24"/>
          <w:szCs w:val="24"/>
        </w:rPr>
      </w:pPr>
      <w:hyperlink r:id="rId64">
        <w:r>
          <w:rPr>
            <w:rStyle w:val="Hyperlink"/>
            <w:rFonts w:cs="Arial" w:ascii="Arial" w:hAnsi="Arial"/>
            <w:sz w:val="24"/>
            <w:szCs w:val="24"/>
            <w:u w:val="none"/>
          </w:rPr>
          <w:t>http://www.calames.abes.fr/pub/</w:t>
        </w:r>
      </w:hyperlink>
    </w:p>
    <w:p>
      <w:pPr>
        <w:pStyle w:val="Normal"/>
        <w:numPr>
          <w:ilvl w:val="0"/>
          <w:numId w:val="0"/>
        </w:numPr>
        <w:bidi w:val="0"/>
        <w:ind w:hanging="0" w:start="720" w:end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numPr>
          <w:ilvl w:val="0"/>
          <w:numId w:val="5"/>
        </w:numPr>
        <w:bidi w:val="0"/>
        <w:jc w:val="both"/>
        <w:rPr/>
      </w:pPr>
      <w:r>
        <w:rPr>
          <w:rFonts w:eastAsia="Arial" w:cs="Arial" w:ascii="Arial" w:hAnsi="Arial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IRHT (Institut de recherche et d’histoire des textes, Paris)</w:t>
      </w:r>
    </w:p>
    <w:p>
      <w:pPr>
        <w:pStyle w:val="Normal"/>
        <w:numPr>
          <w:ilvl w:val="0"/>
          <w:numId w:val="0"/>
        </w:numPr>
        <w:bidi w:val="0"/>
        <w:ind w:hanging="0" w:start="720" w:end="0"/>
        <w:jc w:val="both"/>
        <w:rPr>
          <w:rFonts w:ascii="Arial" w:hAnsi="Arial" w:cs="Arial"/>
          <w:sz w:val="24"/>
          <w:szCs w:val="24"/>
        </w:rPr>
      </w:pPr>
      <w:hyperlink r:id="rId65">
        <w:r>
          <w:rPr>
            <w:rStyle w:val="Hyperlink"/>
            <w:rFonts w:cs="Arial" w:ascii="Arial" w:hAnsi="Arial"/>
            <w:sz w:val="24"/>
            <w:szCs w:val="24"/>
            <w:u w:val="none"/>
          </w:rPr>
          <w:t>https://www.irht.cnrs.fr/fr/ressources/base-de-donnees</w:t>
        </w:r>
      </w:hyperlink>
    </w:p>
    <w:p>
      <w:pPr>
        <w:pStyle w:val="Normal"/>
        <w:bidi w:val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numPr>
          <w:ilvl w:val="0"/>
          <w:numId w:val="5"/>
        </w:numPr>
        <w:bidi w:val="0"/>
        <w:jc w:val="both"/>
        <w:rPr/>
      </w:pPr>
      <w:r>
        <w:rPr>
          <w:rFonts w:cs="Arial" w:ascii="Arial" w:hAnsi="Arial"/>
          <w:sz w:val="24"/>
          <w:szCs w:val="24"/>
        </w:rPr>
        <w:t>I</w:t>
      </w:r>
      <w:r>
        <w:rPr>
          <w:rFonts w:cs="Arial" w:ascii="Arial" w:hAnsi="Arial"/>
          <w:color w:val="auto"/>
          <w:sz w:val="24"/>
          <w:szCs w:val="24"/>
        </w:rPr>
        <w:t>RHT – Mediu</w:t>
      </w:r>
      <w:r>
        <w:rPr>
          <w:rFonts w:cs="Arial" w:ascii="Arial" w:hAnsi="Arial"/>
          <w:b w:val="false"/>
          <w:bCs w:val="false"/>
          <w:color w:val="auto"/>
          <w:sz w:val="24"/>
          <w:szCs w:val="24"/>
        </w:rPr>
        <w:t xml:space="preserve">m. </w:t>
      </w:r>
      <w:r>
        <w:rPr>
          <w:rFonts w:cs="Arial" w:ascii="Arial" w:hAnsi="Arial"/>
          <w:b w:val="false"/>
          <w:bCs w:val="false"/>
          <w:i w:val="false"/>
          <w:caps w:val="false"/>
          <w:smallCaps w:val="false"/>
          <w:color w:val="auto"/>
          <w:spacing w:val="0"/>
          <w:sz w:val="24"/>
          <w:szCs w:val="24"/>
        </w:rPr>
        <w:t>Répertoire des manuscrits reproduits ou recensés par l'IRHT</w:t>
      </w:r>
      <w:r>
        <w:rPr>
          <w:rFonts w:cs="Arial" w:ascii="Arial" w:hAnsi="Arial"/>
          <w:b w:val="false"/>
          <w:bCs w:val="false"/>
          <w:color w:val="auto"/>
          <w:sz w:val="24"/>
          <w:szCs w:val="24"/>
        </w:rPr>
        <w:t xml:space="preserve"> </w:t>
      </w:r>
    </w:p>
    <w:p>
      <w:pPr>
        <w:pStyle w:val="Normal"/>
        <w:numPr>
          <w:ilvl w:val="0"/>
          <w:numId w:val="0"/>
        </w:numPr>
        <w:bidi w:val="0"/>
        <w:ind w:hanging="0" w:start="720" w:end="0"/>
        <w:jc w:val="both"/>
        <w:rPr>
          <w:rFonts w:ascii="Arial" w:hAnsi="Arial" w:cs="Arial"/>
          <w:sz w:val="24"/>
          <w:szCs w:val="24"/>
        </w:rPr>
      </w:pPr>
      <w:hyperlink r:id="rId66">
        <w:r>
          <w:rPr>
            <w:rStyle w:val="Hyperlink"/>
            <w:rFonts w:cs="Arial" w:ascii="Arial" w:hAnsi="Arial"/>
            <w:b w:val="false"/>
            <w:bCs w:val="false"/>
            <w:color w:val="000080"/>
            <w:sz w:val="24"/>
            <w:szCs w:val="24"/>
            <w:u w:val="none"/>
          </w:rPr>
          <w:t>https://www.irht.cnrs.fr/index.php/fr/ressources/base-de-donnees/base-medium</w:t>
        </w:r>
      </w:hyperlink>
    </w:p>
    <w:p>
      <w:pPr>
        <w:pStyle w:val="Normal"/>
        <w:numPr>
          <w:ilvl w:val="0"/>
          <w:numId w:val="0"/>
        </w:numPr>
        <w:bidi w:val="0"/>
        <w:ind w:hanging="0" w:start="720" w:end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numPr>
          <w:ilvl w:val="0"/>
          <w:numId w:val="5"/>
        </w:numPr>
        <w:bidi w:val="0"/>
        <w:jc w:val="both"/>
        <w:rPr>
          <w:rStyle w:val="Hyperlink"/>
          <w:rFonts w:ascii="Arial" w:hAnsi="Arial" w:cs="Arial"/>
          <w:b w:val="false"/>
          <w:bCs w:val="false"/>
          <w:color w:val="000080"/>
          <w:sz w:val="24"/>
          <w:szCs w:val="24"/>
          <w:u w:val="none"/>
        </w:rPr>
      </w:pPr>
      <w:r>
        <w:rPr>
          <w:rFonts w:cs="Arial" w:ascii="Arial" w:hAnsi="Arial"/>
          <w:b w:val="false"/>
          <w:bCs w:val="false"/>
          <w:color w:val="auto"/>
          <w:sz w:val="24"/>
          <w:szCs w:val="24"/>
        </w:rPr>
        <w:t>IRHT – ARCA. Bibliothèque numerique</w:t>
      </w:r>
    </w:p>
    <w:p>
      <w:pPr>
        <w:pStyle w:val="Normal"/>
        <w:numPr>
          <w:ilvl w:val="0"/>
          <w:numId w:val="0"/>
        </w:numPr>
        <w:bidi w:val="0"/>
        <w:ind w:hanging="0" w:start="720" w:end="0"/>
        <w:jc w:val="both"/>
        <w:rPr>
          <w:rFonts w:ascii="Arial" w:hAnsi="Arial" w:cs="Arial"/>
          <w:sz w:val="24"/>
          <w:szCs w:val="24"/>
        </w:rPr>
      </w:pPr>
      <w:r>
        <w:rPr>
          <w:rStyle w:val="Hyperlink"/>
          <w:rFonts w:cs="Arial" w:ascii="Arial" w:hAnsi="Arial"/>
          <w:b w:val="false"/>
          <w:bCs w:val="false"/>
          <w:color w:val="000080"/>
          <w:sz w:val="24"/>
          <w:szCs w:val="24"/>
          <w:u w:val="none"/>
        </w:rPr>
        <w:t>https://arca.irht.cnrs.fr/</w:t>
      </w:r>
    </w:p>
    <w:p>
      <w:pPr>
        <w:pStyle w:val="Normal"/>
        <w:numPr>
          <w:ilvl w:val="0"/>
          <w:numId w:val="0"/>
        </w:numPr>
        <w:bidi w:val="0"/>
        <w:ind w:hanging="0" w:start="720" w:end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numPr>
          <w:ilvl w:val="0"/>
          <w:numId w:val="5"/>
        </w:numPr>
        <w:bidi w:val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 w:val="false"/>
          <w:bCs w:val="false"/>
          <w:color w:val="auto"/>
          <w:sz w:val="24"/>
          <w:szCs w:val="24"/>
        </w:rPr>
        <w:t xml:space="preserve">IRHT – Jonas. </w:t>
      </w:r>
      <w:r>
        <w:rPr>
          <w:rFonts w:cs="Arial" w:ascii="Arial" w:hAnsi="Arial"/>
          <w:b w:val="false"/>
          <w:bCs w:val="false"/>
          <w:i w:val="false"/>
          <w:caps w:val="false"/>
          <w:smallCaps w:val="false"/>
          <w:color w:val="1D1D1B"/>
          <w:spacing w:val="0"/>
          <w:sz w:val="24"/>
          <w:szCs w:val="24"/>
        </w:rPr>
        <w:t xml:space="preserve">Répertoire des textes et des manuscrits médiévaux d’oc et d’oïl </w:t>
      </w:r>
      <w:hyperlink r:id="rId67">
        <w:r>
          <w:rPr>
            <w:rStyle w:val="Hyperlink"/>
            <w:rFonts w:cs="Arial" w:ascii="Arial" w:hAnsi="Arial"/>
            <w:b w:val="false"/>
            <w:bCs w:val="false"/>
            <w:i w:val="false"/>
            <w:caps w:val="false"/>
            <w:smallCaps w:val="false"/>
            <w:color w:val="000080"/>
            <w:spacing w:val="0"/>
            <w:sz w:val="24"/>
            <w:szCs w:val="24"/>
            <w:u w:val="none"/>
          </w:rPr>
          <w:t>https://www.irht.cnrs.fr/index.php/fr/ressources/base-de-donnees/jonas</w:t>
        </w:r>
      </w:hyperlink>
    </w:p>
    <w:p>
      <w:pPr>
        <w:pStyle w:val="Normal"/>
        <w:numPr>
          <w:ilvl w:val="0"/>
          <w:numId w:val="0"/>
        </w:numPr>
        <w:bidi w:val="0"/>
        <w:ind w:hanging="0" w:start="720" w:end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numPr>
          <w:ilvl w:val="0"/>
          <w:numId w:val="5"/>
        </w:numPr>
        <w:bidi w:val="0"/>
        <w:jc w:val="both"/>
        <w:rPr/>
      </w:pPr>
      <w:r>
        <w:rPr>
          <w:rFonts w:cs="Arial" w:ascii="Arial" w:hAnsi="Arial"/>
          <w:b w:val="false"/>
          <w:bCs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IRHT – Pinakes. </w:t>
      </w:r>
      <w:r>
        <w:rPr>
          <w:rFonts w:cs="Arial" w:ascii="Arial" w:hAnsi="Arial"/>
          <w:b w:val="false"/>
          <w:bCs w:val="false"/>
          <w:i w:val="false"/>
          <w:caps w:val="false"/>
          <w:smallCaps w:val="false"/>
          <w:color w:val="1D1D1B"/>
          <w:spacing w:val="0"/>
          <w:sz w:val="24"/>
          <w:szCs w:val="24"/>
        </w:rPr>
        <w:t>Textes et manuscrits grecs</w:t>
      </w:r>
      <w:r>
        <w:rPr>
          <w:rFonts w:cs="Arial" w:ascii="Arial" w:hAnsi="Arial"/>
          <w:b w:val="false"/>
          <w:bCs w:val="false"/>
          <w:i w:val="false"/>
          <w:caps w:val="false"/>
          <w:smallCaps w:val="false"/>
          <w:color w:val="auto"/>
          <w:spacing w:val="0"/>
          <w:sz w:val="24"/>
          <w:szCs w:val="24"/>
        </w:rPr>
        <w:t xml:space="preserve"> </w:t>
      </w:r>
    </w:p>
    <w:p>
      <w:pPr>
        <w:pStyle w:val="Normal"/>
        <w:numPr>
          <w:ilvl w:val="0"/>
          <w:numId w:val="0"/>
        </w:numPr>
        <w:bidi w:val="0"/>
        <w:ind w:hanging="0" w:start="720" w:end="0"/>
        <w:jc w:val="both"/>
        <w:rPr>
          <w:rFonts w:ascii="Arial" w:hAnsi="Arial" w:cs="Arial"/>
          <w:b w:val="false"/>
          <w:bCs w:val="false"/>
          <w:sz w:val="24"/>
          <w:szCs w:val="24"/>
        </w:rPr>
      </w:pPr>
      <w:hyperlink r:id="rId68">
        <w:r>
          <w:rPr>
            <w:rStyle w:val="Hyperlink"/>
            <w:rFonts w:cs="Arial" w:ascii="Arial" w:hAnsi="Arial"/>
            <w:b w:val="false"/>
            <w:bCs w:val="false"/>
            <w:i w:val="false"/>
            <w:caps w:val="false"/>
            <w:smallCaps w:val="false"/>
            <w:color w:val="000080"/>
            <w:spacing w:val="0"/>
            <w:sz w:val="24"/>
            <w:szCs w:val="24"/>
            <w:u w:val="none"/>
          </w:rPr>
          <w:t>https://www.irht.cnrs.fr/index.php/fr/ressources/base-de-donnees/pinakes</w:t>
        </w:r>
      </w:hyperlink>
    </w:p>
    <w:p>
      <w:pPr>
        <w:pStyle w:val="Normal"/>
        <w:bidi w:val="0"/>
        <w:jc w:val="both"/>
        <w:rPr>
          <w:rFonts w:ascii="Arial" w:hAnsi="Arial" w:cs="Arial"/>
          <w:b w:val="false"/>
          <w:bCs w:val="false"/>
          <w:sz w:val="24"/>
          <w:szCs w:val="24"/>
        </w:rPr>
      </w:pPr>
      <w:r>
        <w:rPr>
          <w:rFonts w:cs="Arial" w:ascii="Arial" w:hAnsi="Arial"/>
          <w:b w:val="false"/>
          <w:bCs w:val="false"/>
          <w:sz w:val="24"/>
          <w:szCs w:val="24"/>
        </w:rPr>
      </w:r>
    </w:p>
    <w:p>
      <w:pPr>
        <w:pStyle w:val="Normal"/>
        <w:numPr>
          <w:ilvl w:val="0"/>
          <w:numId w:val="5"/>
        </w:numPr>
        <w:bidi w:val="0"/>
        <w:jc w:val="both"/>
        <w:rPr/>
      </w:pPr>
      <w:r>
        <w:rPr>
          <w:rFonts w:cs="Arial"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Biblioteca Virtual del Patrimonio Bibliográfico (Subdirección General de Coordinación Bibliotecaria del Ministerio de Cultura y Deporte de España)</w:t>
      </w:r>
    </w:p>
    <w:p>
      <w:pPr>
        <w:pStyle w:val="Normal"/>
        <w:numPr>
          <w:ilvl w:val="0"/>
          <w:numId w:val="0"/>
        </w:numPr>
        <w:bidi w:val="0"/>
        <w:ind w:hanging="0" w:start="720" w:end="0"/>
        <w:jc w:val="both"/>
        <w:rPr>
          <w:rFonts w:ascii="Arial" w:hAnsi="Arial" w:cs="Arial"/>
          <w:sz w:val="24"/>
          <w:szCs w:val="24"/>
        </w:rPr>
      </w:pPr>
      <w:hyperlink r:id="rId69">
        <w:r>
          <w:rPr>
            <w:rStyle w:val="Hyperlink"/>
            <w:rFonts w:cs="Arial" w:ascii="Arial" w:hAnsi="Arial"/>
            <w:b w:val="false"/>
            <w:i w:val="false"/>
            <w:caps w:val="false"/>
            <w:smallCaps w:val="false"/>
            <w:color w:val="000080"/>
            <w:spacing w:val="0"/>
            <w:sz w:val="24"/>
            <w:szCs w:val="24"/>
            <w:u w:val="none"/>
          </w:rPr>
          <w:t>https://bvpb.mcu.es/es/inicio/inicio.do</w:t>
        </w:r>
      </w:hyperlink>
    </w:p>
    <w:p>
      <w:pPr>
        <w:pStyle w:val="Normal"/>
        <w:numPr>
          <w:ilvl w:val="0"/>
          <w:numId w:val="0"/>
        </w:numPr>
        <w:bidi w:val="0"/>
        <w:ind w:hanging="0" w:start="720" w:end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numPr>
          <w:ilvl w:val="0"/>
          <w:numId w:val="5"/>
        </w:numPr>
        <w:bidi w:val="0"/>
        <w:jc w:val="both"/>
        <w:rPr/>
      </w:pPr>
      <w:r>
        <w:rPr>
          <w:rFonts w:cs="Arial" w:ascii="Arial" w:hAnsi="Arial"/>
          <w:b w:val="false"/>
          <w:i w:val="false"/>
          <w:caps w:val="false"/>
          <w:smallCaps w:val="false"/>
          <w:color w:val="auto"/>
          <w:spacing w:val="0"/>
          <w:sz w:val="24"/>
          <w:szCs w:val="24"/>
        </w:rPr>
        <w:t>PARES. Portal de Archivos Españoles (</w:t>
      </w:r>
      <w:r>
        <w:rPr>
          <w:rFonts w:cs="Arial"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Ministerio de Cultura y Deporte de España)</w:t>
      </w:r>
    </w:p>
    <w:p>
      <w:pPr>
        <w:pStyle w:val="Normal"/>
        <w:numPr>
          <w:ilvl w:val="0"/>
          <w:numId w:val="0"/>
        </w:numPr>
        <w:bidi w:val="0"/>
        <w:ind w:hanging="0" w:start="720" w:end="0"/>
        <w:jc w:val="both"/>
        <w:rPr/>
      </w:pPr>
      <w:hyperlink r:id="rId70">
        <w:r>
          <w:rPr>
            <w:rStyle w:val="Hyperlink"/>
            <w:rFonts w:cs="Arial" w:ascii="Arial" w:hAnsi="Arial"/>
            <w:b w:val="false"/>
            <w:i w:val="false"/>
            <w:caps w:val="false"/>
            <w:smallCaps w:val="false"/>
            <w:color w:val="000080"/>
            <w:spacing w:val="0"/>
            <w:sz w:val="24"/>
            <w:szCs w:val="24"/>
            <w:u w:val="none"/>
          </w:rPr>
          <w:t>https://pares.culturaydeporte.gob.es/inicio.html</w:t>
        </w:r>
      </w:hyperlink>
    </w:p>
    <w:p>
      <w:pPr>
        <w:pStyle w:val="Normal"/>
        <w:numPr>
          <w:ilvl w:val="0"/>
          <w:numId w:val="5"/>
        </w:numPr>
        <w:tabs>
          <w:tab w:val="clear" w:pos="709"/>
          <w:tab w:val="left" w:pos="105" w:leader="none"/>
        </w:tabs>
        <w:bidi w:val="0"/>
        <w:jc w:val="both"/>
        <w:rPr/>
      </w:pPr>
      <w:r>
        <w:rPr>
          <w:rStyle w:val="Hyperlink"/>
          <w:rFonts w:cs="Arial" w:ascii="Arial" w:hAnsi="Arial"/>
          <w:b w:val="false"/>
          <w:bCs w:val="false"/>
          <w:i/>
          <w:iCs/>
          <w:caps w:val="false"/>
          <w:smallCaps w:val="false"/>
          <w:color w:val="000000"/>
          <w:spacing w:val="0"/>
          <w:sz w:val="24"/>
          <w:szCs w:val="24"/>
          <w:u w:val="none"/>
          <w:shd w:fill="auto" w:val="clear"/>
        </w:rPr>
        <w:t xml:space="preserve">ecodicesNL. </w:t>
      </w:r>
      <w:r>
        <w:rPr>
          <w:rStyle w:val="Hyperlink"/>
          <w:rFonts w:cs="Arial"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u w:val="none"/>
          <w:shd w:fill="auto" w:val="clear"/>
        </w:rPr>
        <w:t>T</w:t>
      </w:r>
      <w:r>
        <w:rPr>
          <w:rStyle w:val="Hyperlink"/>
          <w:rFonts w:cs="Arial"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u w:val="none"/>
        </w:rPr>
        <w:t>he Virtual Reading Room for Digitised Medieval Manuscripts in Dutch Collections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105" w:leader="none"/>
        </w:tabs>
        <w:bidi w:val="0"/>
        <w:ind w:hanging="0" w:start="720" w:end="0"/>
        <w:jc w:val="both"/>
        <w:rPr>
          <w:rFonts w:ascii="Arial" w:hAnsi="Arial" w:eastAsia="Arial" w:cs="Arial"/>
          <w:sz w:val="24"/>
          <w:szCs w:val="24"/>
        </w:rPr>
      </w:pPr>
      <w:hyperlink r:id="rId71" w:tgtFrame="_blank">
        <w:r>
          <w:rPr>
            <w:rStyle w:val="Hyperlink"/>
            <w:rFonts w:cs="Arial" w:ascii="Arial" w:hAnsi="Arial"/>
            <w:b w:val="false"/>
            <w:i w:val="false"/>
            <w:caps w:val="false"/>
            <w:smallCaps w:val="false"/>
            <w:strike w:val="false"/>
            <w:dstrike w:val="false"/>
            <w:color w:val="000080"/>
            <w:spacing w:val="0"/>
            <w:sz w:val="24"/>
            <w:szCs w:val="24"/>
            <w:u w:val="none"/>
          </w:rPr>
          <w:t>https://ecodices.nl/</w:t>
        </w:r>
      </w:hyperlink>
    </w:p>
    <w:p>
      <w:pPr>
        <w:pStyle w:val="Normal"/>
        <w:numPr>
          <w:ilvl w:val="0"/>
          <w:numId w:val="0"/>
        </w:numPr>
        <w:bidi w:val="0"/>
        <w:ind w:hanging="0" w:start="720" w:end="0"/>
        <w:jc w:val="both"/>
        <w:rPr>
          <w:rFonts w:ascii="Arial" w:hAnsi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</w:rPr>
        <w:t xml:space="preserve"> </w:t>
      </w:r>
    </w:p>
    <w:p>
      <w:pPr>
        <w:pStyle w:val="Normal"/>
        <w:numPr>
          <w:ilvl w:val="0"/>
          <w:numId w:val="5"/>
        </w:numPr>
        <w:bidi w:val="0"/>
        <w:jc w:val="both"/>
        <w:rPr/>
      </w:pPr>
      <w:r>
        <w:rPr>
          <w:rFonts w:cs="Arial" w:ascii="Arial" w:hAnsi="Arial"/>
          <w:sz w:val="24"/>
          <w:szCs w:val="24"/>
        </w:rPr>
        <w:t xml:space="preserve">Manuscripta.pl. </w:t>
      </w:r>
      <w:r>
        <w:rPr>
          <w:rFonts w:cs="Arial" w:ascii="Arial" w:hAnsi="Arial"/>
          <w:sz w:val="24"/>
          <w:szCs w:val="24"/>
          <w:shd w:fill="auto" w:val="clear"/>
        </w:rPr>
        <w:t>A Guide to Medieval Manuscripts in Polish Collections</w:t>
      </w:r>
    </w:p>
    <w:p>
      <w:pPr>
        <w:pStyle w:val="Normal"/>
        <w:numPr>
          <w:ilvl w:val="0"/>
          <w:numId w:val="0"/>
        </w:numPr>
        <w:bidi w:val="0"/>
        <w:ind w:hanging="0" w:start="720" w:end="0"/>
        <w:jc w:val="both"/>
        <w:rPr>
          <w:rFonts w:ascii="Arial" w:hAnsi="Arial" w:cs="Arial"/>
          <w:sz w:val="24"/>
          <w:szCs w:val="24"/>
        </w:rPr>
      </w:pPr>
      <w:hyperlink r:id="rId72">
        <w:r>
          <w:rPr>
            <w:rStyle w:val="Hyperlink"/>
            <w:rFonts w:cs="Arial" w:ascii="Arial" w:hAnsi="Arial"/>
            <w:color w:val="000080"/>
            <w:sz w:val="24"/>
            <w:szCs w:val="24"/>
            <w:u w:val="none"/>
          </w:rPr>
          <w:t>https://manuscripta.pl/</w:t>
        </w:r>
      </w:hyperlink>
    </w:p>
    <w:p>
      <w:pPr>
        <w:pStyle w:val="Normal"/>
        <w:numPr>
          <w:ilvl w:val="0"/>
          <w:numId w:val="0"/>
        </w:numPr>
        <w:bidi w:val="0"/>
        <w:ind w:hanging="0" w:start="720" w:end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numPr>
          <w:ilvl w:val="0"/>
          <w:numId w:val="5"/>
        </w:numPr>
        <w:tabs>
          <w:tab w:val="clear" w:pos="709"/>
          <w:tab w:val="left" w:pos="105" w:leader="none"/>
        </w:tabs>
        <w:bidi w:val="0"/>
        <w:jc w:val="both"/>
        <w:rPr/>
      </w:pPr>
      <w:r>
        <w:rPr>
          <w:rFonts w:cs="Arial" w:ascii="Arial" w:hAnsi="Arial"/>
          <w:i/>
          <w:iCs/>
          <w:sz w:val="24"/>
          <w:szCs w:val="24"/>
        </w:rPr>
        <w:t xml:space="preserve">e.codices. </w:t>
      </w:r>
      <w:r>
        <w:rPr>
          <w:rFonts w:cs="Arial" w:ascii="Arial" w:hAnsi="Arial"/>
          <w:sz w:val="24"/>
          <w:szCs w:val="24"/>
        </w:rPr>
        <w:t>Biblioteca virtuale dei manoscritti conservati in Svizzera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1545" w:leader="none"/>
        </w:tabs>
        <w:bidi w:val="0"/>
        <w:ind w:hanging="0" w:start="720" w:end="0"/>
        <w:jc w:val="both"/>
        <w:rPr>
          <w:rFonts w:ascii="Arial" w:hAnsi="Arial" w:cs="Arial"/>
          <w:sz w:val="24"/>
          <w:szCs w:val="24"/>
        </w:rPr>
      </w:pPr>
      <w:hyperlink r:id="rId73">
        <w:r>
          <w:rPr>
            <w:rStyle w:val="Hyperlink"/>
            <w:rFonts w:cs="Arial" w:ascii="Arial" w:hAnsi="Arial"/>
            <w:sz w:val="24"/>
            <w:szCs w:val="24"/>
            <w:u w:val="none"/>
          </w:rPr>
          <w:t>https://www.e-codices.unifr.ch/it</w:t>
        </w:r>
      </w:hyperlink>
    </w:p>
    <w:p>
      <w:pPr>
        <w:pStyle w:val="Normal"/>
        <w:numPr>
          <w:ilvl w:val="0"/>
          <w:numId w:val="0"/>
        </w:numPr>
        <w:tabs>
          <w:tab w:val="clear" w:pos="709"/>
          <w:tab w:val="left" w:pos="1545" w:leader="none"/>
        </w:tabs>
        <w:bidi w:val="0"/>
        <w:ind w:hanging="0" w:start="720" w:end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numPr>
          <w:ilvl w:val="0"/>
          <w:numId w:val="5"/>
        </w:numPr>
        <w:tabs>
          <w:tab w:val="clear" w:pos="709"/>
          <w:tab w:val="left" w:pos="105" w:leader="none"/>
        </w:tabs>
        <w:bidi w:val="0"/>
        <w:jc w:val="both"/>
        <w:rPr/>
      </w:pPr>
      <w:r>
        <w:rPr>
          <w:rFonts w:cs="Arial" w:ascii="Arial" w:hAnsi="Arial"/>
          <w:b w:val="false"/>
          <w:bCs w:val="false"/>
          <w:sz w:val="24"/>
          <w:szCs w:val="24"/>
        </w:rPr>
        <w:t>swisscollections (</w:t>
      </w:r>
      <w:r>
        <w:rPr>
          <w:rFonts w:cs="Arial" w:ascii="Arial" w:hAnsi="Arial"/>
          <w:b w:val="false"/>
          <w:bCs w:val="false"/>
          <w:i/>
          <w:iCs/>
          <w:sz w:val="24"/>
          <w:szCs w:val="24"/>
        </w:rPr>
        <w:t xml:space="preserve">olim </w:t>
      </w:r>
      <w:r>
        <w:rPr>
          <w:rFonts w:cs="Arial"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HAN - Handschriften, Archivbestände und Nachlässe)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105" w:leader="none"/>
        </w:tabs>
        <w:bidi w:val="0"/>
        <w:ind w:hanging="0" w:start="720" w:end="0"/>
        <w:jc w:val="both"/>
        <w:rPr>
          <w:rFonts w:ascii="Arial" w:hAnsi="Arial" w:cs="Arial"/>
          <w:sz w:val="24"/>
          <w:szCs w:val="24"/>
        </w:rPr>
      </w:pPr>
      <w:hyperlink r:id="rId74">
        <w:r>
          <w:rPr>
            <w:rStyle w:val="Hyperlink"/>
            <w:rFonts w:cs="Arial" w:ascii="Arial" w:hAnsi="Arial"/>
            <w:b w:val="false"/>
            <w:bCs w:val="false"/>
            <w:i w:val="false"/>
            <w:caps w:val="false"/>
            <w:smallCaps w:val="false"/>
            <w:color w:val="000080"/>
            <w:spacing w:val="0"/>
            <w:sz w:val="24"/>
            <w:szCs w:val="24"/>
            <w:u w:val="none"/>
          </w:rPr>
          <w:t>https://swisscollections.ch/</w:t>
        </w:r>
      </w:hyperlink>
    </w:p>
    <w:p>
      <w:pPr>
        <w:pStyle w:val="Normal"/>
        <w:numPr>
          <w:ilvl w:val="0"/>
          <w:numId w:val="0"/>
        </w:numPr>
        <w:tabs>
          <w:tab w:val="clear" w:pos="709"/>
          <w:tab w:val="left" w:pos="1545" w:leader="none"/>
        </w:tabs>
        <w:bidi w:val="0"/>
        <w:ind w:hanging="0" w:start="720" w:end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numPr>
          <w:ilvl w:val="0"/>
          <w:numId w:val="5"/>
        </w:numPr>
        <w:tabs>
          <w:tab w:val="clear" w:pos="709"/>
          <w:tab w:val="left" w:pos="105" w:leader="none"/>
        </w:tabs>
        <w:bidi w:val="0"/>
        <w:jc w:val="both"/>
        <w:rPr/>
      </w:pPr>
      <w:r>
        <w:rPr>
          <w:rStyle w:val="Hyperlink"/>
          <w:rFonts w:cs="Arial" w:ascii="Arial" w:hAnsi="Arial"/>
          <w:b w:val="false"/>
          <w:bCs w:val="false"/>
          <w:i/>
          <w:iCs/>
          <w:caps w:val="false"/>
          <w:smallCaps w:val="false"/>
          <w:color w:val="000000"/>
          <w:spacing w:val="0"/>
          <w:sz w:val="24"/>
          <w:szCs w:val="24"/>
          <w:u w:val="none"/>
        </w:rPr>
        <w:t xml:space="preserve">Manuscripta.se. </w:t>
      </w:r>
      <w:r>
        <w:rPr>
          <w:rStyle w:val="Hyperlink"/>
          <w:rFonts w:cs="Arial"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u w:val="none"/>
        </w:rPr>
        <w:t>A Digital Catalogue of Medieval and Early Modern Manuscripts in Sweden</w:t>
      </w:r>
    </w:p>
    <w:p>
      <w:pPr>
        <w:pStyle w:val="Normal"/>
        <w:widowControl/>
        <w:bidi w:val="0"/>
        <w:ind w:end="0"/>
        <w:jc w:val="both"/>
        <w:rPr/>
      </w:pPr>
      <w:bookmarkStart w:id="0" w:name="OBJ_PREFIX_DWT2561_com_zimbra_url"/>
      <w:bookmarkEnd w:id="0"/>
      <w:r>
        <w:rPr>
          <w:rFonts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336699"/>
          <w:spacing w:val="0"/>
          <w:sz w:val="24"/>
          <w:szCs w:val="24"/>
          <w:u w:val="none"/>
        </w:rPr>
        <w:tab/>
      </w:r>
      <w:hyperlink r:id="rId75">
        <w:r>
          <w:rPr>
            <w:rStyle w:val="Hyperlink"/>
            <w:rFonts w:cs="Arial" w:ascii="Arial" w:hAnsi="Arial"/>
            <w:b w:val="false"/>
            <w:i w:val="false"/>
            <w:caps w:val="false"/>
            <w:smallCaps w:val="false"/>
            <w:strike w:val="false"/>
            <w:dstrike w:val="false"/>
            <w:color w:val="000080"/>
            <w:spacing w:val="0"/>
            <w:sz w:val="24"/>
            <w:szCs w:val="24"/>
            <w:u w:val="none"/>
          </w:rPr>
          <w:t>https://www.manuscripta.se/</w:t>
        </w:r>
      </w:hyperlink>
    </w:p>
    <w:p>
      <w:pPr>
        <w:pStyle w:val="Normal"/>
        <w:widowControl/>
        <w:bidi w:val="0"/>
        <w:ind w:end="0"/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widowControl/>
        <w:numPr>
          <w:ilvl w:val="0"/>
          <w:numId w:val="15"/>
        </w:numPr>
        <w:bidi w:val="0"/>
        <w:jc w:val="both"/>
        <w:rPr>
          <w:rFonts w:ascii="Arial" w:hAnsi="Arial"/>
        </w:rPr>
      </w:pPr>
      <w:r>
        <w:rPr>
          <w:rFonts w:ascii="Arial" w:hAnsi="Arial"/>
          <w:i/>
          <w:iCs/>
        </w:rPr>
        <w:t>Manuscripta.cz</w:t>
      </w:r>
      <w:r>
        <w:rPr>
          <w:rFonts w:ascii="Arial" w:hAnsi="Arial"/>
        </w:rPr>
        <w:t>. A Guide to Medieval Manuscripts in Czechia</w:t>
      </w:r>
    </w:p>
    <w:p>
      <w:pPr>
        <w:pStyle w:val="Normal"/>
        <w:widowControl/>
        <w:numPr>
          <w:ilvl w:val="0"/>
          <w:numId w:val="0"/>
        </w:numPr>
        <w:bidi w:val="0"/>
        <w:ind w:hanging="0" w:start="720"/>
        <w:jc w:val="both"/>
        <w:rPr>
          <w:rFonts w:ascii="Arial" w:hAnsi="Arial"/>
        </w:rPr>
      </w:pPr>
      <w:r>
        <w:rPr>
          <w:rFonts w:ascii="Arial" w:hAnsi="Arial"/>
        </w:rPr>
        <w:t>https://manuscripta.cz/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1545" w:leader="none"/>
        </w:tabs>
        <w:bidi w:val="0"/>
        <w:ind w:hanging="0" w:start="720" w:end="0"/>
        <w:jc w:val="both"/>
        <w:rPr>
          <w:rFonts w:ascii="Arial" w:hAnsi="Arial" w:cs="Arial"/>
          <w:b w:val="false"/>
          <w:bCs w:val="false"/>
          <w:sz w:val="24"/>
          <w:szCs w:val="24"/>
          <w:shd w:fill="auto" w:val="clear"/>
        </w:rPr>
      </w:pPr>
      <w:r>
        <w:rPr>
          <w:rFonts w:cs="Arial" w:ascii="Arial" w:hAnsi="Arial"/>
          <w:b w:val="false"/>
          <w:bCs w:val="false"/>
          <w:sz w:val="24"/>
          <w:szCs w:val="24"/>
          <w:shd w:fill="auto" w:val="clear"/>
        </w:rPr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1545" w:leader="none"/>
        </w:tabs>
        <w:bidi w:val="0"/>
        <w:ind w:hanging="0" w:start="720" w:end="0"/>
        <w:jc w:val="both"/>
        <w:rPr>
          <w:rFonts w:ascii="Arial" w:hAnsi="Arial" w:cs="Arial"/>
          <w:b w:val="false"/>
          <w:bCs w:val="false"/>
          <w:sz w:val="24"/>
          <w:szCs w:val="24"/>
          <w:shd w:fill="auto" w:val="clear"/>
        </w:rPr>
      </w:pPr>
      <w:r>
        <w:rPr>
          <w:rFonts w:cs="Arial" w:ascii="Arial" w:hAnsi="Arial"/>
          <w:b w:val="false"/>
          <w:bCs w:val="false"/>
          <w:sz w:val="24"/>
          <w:szCs w:val="24"/>
          <w:shd w:fill="auto" w:val="clear"/>
        </w:rPr>
      </w:r>
    </w:p>
    <w:p>
      <w:pPr>
        <w:pStyle w:val="Normal"/>
        <w:tabs>
          <w:tab w:val="clear" w:pos="709"/>
          <w:tab w:val="left" w:pos="105" w:leader="none"/>
        </w:tabs>
        <w:bidi w:val="0"/>
        <w:jc w:val="both"/>
        <w:rPr>
          <w:rFonts w:ascii="Arial" w:hAnsi="Arial" w:cs="Arial"/>
          <w:b w:val="false"/>
          <w:bCs w:val="false"/>
          <w:i/>
          <w:iCs/>
          <w:sz w:val="24"/>
          <w:szCs w:val="24"/>
          <w:shd w:fill="FFFF00" w:val="clear"/>
        </w:rPr>
      </w:pPr>
      <w:r>
        <w:rPr>
          <w:rFonts w:cs="Arial" w:ascii="Arial" w:hAnsi="Arial"/>
          <w:b w:val="false"/>
          <w:bCs w:val="false"/>
          <w:i/>
          <w:iCs/>
          <w:sz w:val="28"/>
          <w:szCs w:val="28"/>
          <w:shd w:fill="auto" w:val="clear"/>
        </w:rPr>
        <w:t>Selezione dei siti di alcune delle principali sedi di conservazione</w:t>
      </w:r>
    </w:p>
    <w:p>
      <w:pPr>
        <w:pStyle w:val="Normal"/>
        <w:tabs>
          <w:tab w:val="clear" w:pos="709"/>
          <w:tab w:val="left" w:pos="105" w:leader="none"/>
        </w:tabs>
        <w:bidi w:val="0"/>
        <w:jc w:val="both"/>
        <w:rPr>
          <w:rFonts w:ascii="Arial" w:hAnsi="Arial" w:cs="Arial"/>
          <w:b w:val="false"/>
          <w:bCs w:val="false"/>
          <w:i/>
          <w:iCs/>
          <w:sz w:val="24"/>
          <w:szCs w:val="24"/>
          <w:shd w:fill="FFFF00" w:val="clear"/>
        </w:rPr>
      </w:pPr>
      <w:r>
        <w:rPr>
          <w:rFonts w:cs="Arial" w:ascii="Arial" w:hAnsi="Arial"/>
          <w:b w:val="false"/>
          <w:bCs w:val="false"/>
          <w:i/>
          <w:iCs/>
          <w:sz w:val="24"/>
          <w:szCs w:val="24"/>
          <w:shd w:fill="FFFF00" w:val="clear"/>
        </w:rPr>
      </w:r>
    </w:p>
    <w:p>
      <w:pPr>
        <w:pStyle w:val="Normal"/>
        <w:numPr>
          <w:ilvl w:val="0"/>
          <w:numId w:val="10"/>
        </w:numPr>
        <w:tabs>
          <w:tab w:val="clear" w:pos="709"/>
          <w:tab w:val="left" w:pos="105" w:leader="none"/>
        </w:tabs>
        <w:bidi w:val="0"/>
        <w:jc w:val="both"/>
        <w:rPr/>
      </w:pPr>
      <w:r>
        <w:rPr>
          <w:rFonts w:cs="Arial" w:ascii="Arial" w:hAnsi="Arial"/>
          <w:b w:val="false"/>
          <w:bCs w:val="false"/>
          <w:sz w:val="24"/>
          <w:szCs w:val="24"/>
        </w:rPr>
        <w:t>DVL. Digivatlib (Biblioteca Apostolica Vaticana)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1545" w:leader="none"/>
        </w:tabs>
        <w:bidi w:val="0"/>
        <w:ind w:hanging="0" w:start="720" w:end="0"/>
        <w:jc w:val="both"/>
        <w:rPr>
          <w:rFonts w:ascii="Arial" w:hAnsi="Arial" w:cs="Arial"/>
          <w:b w:val="false"/>
          <w:bCs w:val="false"/>
          <w:sz w:val="24"/>
          <w:szCs w:val="24"/>
        </w:rPr>
      </w:pPr>
      <w:hyperlink r:id="rId76">
        <w:r>
          <w:rPr>
            <w:rStyle w:val="Hyperlink"/>
            <w:rFonts w:cs="Arial" w:ascii="Arial" w:hAnsi="Arial"/>
            <w:b w:val="false"/>
            <w:bCs w:val="false"/>
            <w:sz w:val="24"/>
            <w:szCs w:val="24"/>
            <w:u w:val="none"/>
          </w:rPr>
          <w:t>https://digi.vatlib.it/</w:t>
        </w:r>
      </w:hyperlink>
    </w:p>
    <w:p>
      <w:pPr>
        <w:pStyle w:val="Normal"/>
        <w:numPr>
          <w:ilvl w:val="0"/>
          <w:numId w:val="0"/>
        </w:numPr>
        <w:tabs>
          <w:tab w:val="clear" w:pos="709"/>
          <w:tab w:val="left" w:pos="1545" w:leader="none"/>
        </w:tabs>
        <w:bidi w:val="0"/>
        <w:ind w:hanging="0" w:start="720" w:end="0"/>
        <w:jc w:val="both"/>
        <w:rPr>
          <w:rFonts w:ascii="Arial" w:hAnsi="Arial" w:cs="Arial"/>
          <w:b w:val="false"/>
          <w:bCs w:val="false"/>
          <w:sz w:val="24"/>
          <w:szCs w:val="24"/>
        </w:rPr>
      </w:pPr>
      <w:r>
        <w:rPr>
          <w:rFonts w:cs="Arial" w:ascii="Arial" w:hAnsi="Arial"/>
          <w:b w:val="false"/>
          <w:bCs w:val="false"/>
          <w:sz w:val="24"/>
          <w:szCs w:val="24"/>
        </w:rPr>
      </w:r>
    </w:p>
    <w:p>
      <w:pPr>
        <w:pStyle w:val="Normal"/>
        <w:numPr>
          <w:ilvl w:val="0"/>
          <w:numId w:val="10"/>
        </w:numPr>
        <w:tabs>
          <w:tab w:val="clear" w:pos="709"/>
          <w:tab w:val="left" w:pos="105" w:leader="none"/>
        </w:tabs>
        <w:bidi w:val="0"/>
        <w:jc w:val="both"/>
        <w:rPr/>
      </w:pPr>
      <w:r>
        <w:rPr>
          <w:rFonts w:cs="Arial" w:ascii="Arial" w:hAnsi="Arial"/>
          <w:b w:val="false"/>
          <w:bCs w:val="false"/>
          <w:sz w:val="24"/>
          <w:szCs w:val="24"/>
        </w:rPr>
        <w:t>Biblioteca Pinacoteca Accademia Ambrosiana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1545" w:leader="none"/>
        </w:tabs>
        <w:bidi w:val="0"/>
        <w:ind w:hanging="0" w:start="720" w:end="0"/>
        <w:jc w:val="both"/>
        <w:rPr>
          <w:rFonts w:ascii="Arial" w:hAnsi="Arial" w:cs="Arial"/>
          <w:b w:val="false"/>
          <w:bCs w:val="false"/>
          <w:sz w:val="24"/>
          <w:szCs w:val="24"/>
        </w:rPr>
      </w:pPr>
      <w:hyperlink r:id="rId77">
        <w:r>
          <w:rPr>
            <w:rStyle w:val="Hyperlink"/>
            <w:rFonts w:cs="Arial" w:ascii="Arial" w:hAnsi="Arial"/>
            <w:b w:val="false"/>
            <w:bCs w:val="false"/>
            <w:sz w:val="24"/>
            <w:szCs w:val="24"/>
            <w:u w:val="none"/>
          </w:rPr>
          <w:t>https://ambrosiana.comperio.it/</w:t>
        </w:r>
      </w:hyperlink>
    </w:p>
    <w:p>
      <w:pPr>
        <w:pStyle w:val="Normal"/>
        <w:numPr>
          <w:ilvl w:val="0"/>
          <w:numId w:val="0"/>
        </w:numPr>
        <w:tabs>
          <w:tab w:val="clear" w:pos="709"/>
          <w:tab w:val="left" w:pos="1545" w:leader="none"/>
        </w:tabs>
        <w:bidi w:val="0"/>
        <w:ind w:hanging="0" w:start="720" w:end="0"/>
        <w:jc w:val="both"/>
        <w:rPr>
          <w:rFonts w:ascii="Arial" w:hAnsi="Arial" w:cs="Arial"/>
          <w:b w:val="false"/>
          <w:bCs w:val="false"/>
          <w:sz w:val="24"/>
          <w:szCs w:val="24"/>
        </w:rPr>
      </w:pPr>
      <w:r>
        <w:rPr>
          <w:rFonts w:cs="Arial" w:ascii="Arial" w:hAnsi="Arial"/>
          <w:b w:val="false"/>
          <w:bCs w:val="false"/>
          <w:sz w:val="24"/>
          <w:szCs w:val="24"/>
        </w:rPr>
      </w:r>
    </w:p>
    <w:p>
      <w:pPr>
        <w:pStyle w:val="Normal"/>
        <w:numPr>
          <w:ilvl w:val="0"/>
          <w:numId w:val="10"/>
        </w:numPr>
        <w:tabs>
          <w:tab w:val="clear" w:pos="709"/>
          <w:tab w:val="left" w:pos="105" w:leader="none"/>
        </w:tabs>
        <w:bidi w:val="0"/>
        <w:jc w:val="both"/>
        <w:rPr/>
      </w:pPr>
      <w:r>
        <w:rPr>
          <w:rFonts w:cs="Arial" w:ascii="Arial" w:hAnsi="Arial"/>
          <w:b w:val="false"/>
          <w:bCs w:val="false"/>
          <w:sz w:val="24"/>
          <w:szCs w:val="24"/>
        </w:rPr>
        <w:t>Catalogo aperto dei manoscritti malatestiani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1545" w:leader="none"/>
        </w:tabs>
        <w:bidi w:val="0"/>
        <w:ind w:hanging="0" w:start="720" w:end="0"/>
        <w:jc w:val="both"/>
        <w:rPr>
          <w:rFonts w:ascii="Arial" w:hAnsi="Arial" w:cs="Arial"/>
          <w:b w:val="false"/>
          <w:bCs w:val="false"/>
          <w:sz w:val="24"/>
          <w:szCs w:val="24"/>
        </w:rPr>
      </w:pPr>
      <w:hyperlink r:id="rId78">
        <w:r>
          <w:rPr>
            <w:rStyle w:val="Hyperlink"/>
            <w:rFonts w:cs="Arial" w:ascii="Arial" w:hAnsi="Arial"/>
            <w:b w:val="false"/>
            <w:bCs w:val="false"/>
            <w:sz w:val="24"/>
            <w:szCs w:val="24"/>
            <w:u w:val="none"/>
          </w:rPr>
          <w:t>https://rbmecat.patrimonionacional.es/</w:t>
        </w:r>
      </w:hyperlink>
    </w:p>
    <w:p>
      <w:pPr>
        <w:pStyle w:val="Normal"/>
        <w:numPr>
          <w:ilvl w:val="0"/>
          <w:numId w:val="0"/>
        </w:numPr>
        <w:tabs>
          <w:tab w:val="clear" w:pos="709"/>
          <w:tab w:val="left" w:pos="1545" w:leader="none"/>
        </w:tabs>
        <w:bidi w:val="0"/>
        <w:ind w:hanging="0" w:start="720" w:end="0"/>
        <w:jc w:val="both"/>
        <w:rPr>
          <w:rFonts w:ascii="Arial" w:hAnsi="Arial" w:cs="Arial"/>
          <w:b w:val="false"/>
          <w:bCs w:val="false"/>
          <w:sz w:val="24"/>
          <w:szCs w:val="24"/>
        </w:rPr>
      </w:pPr>
      <w:r>
        <w:rPr>
          <w:rFonts w:cs="Arial" w:ascii="Arial" w:hAnsi="Arial"/>
          <w:b w:val="false"/>
          <w:bCs w:val="false"/>
          <w:sz w:val="24"/>
          <w:szCs w:val="24"/>
        </w:rPr>
      </w:r>
    </w:p>
    <w:p>
      <w:pPr>
        <w:pStyle w:val="Normal"/>
        <w:numPr>
          <w:ilvl w:val="0"/>
          <w:numId w:val="10"/>
        </w:numPr>
        <w:tabs>
          <w:tab w:val="clear" w:pos="709"/>
          <w:tab w:val="left" w:pos="105" w:leader="none"/>
        </w:tabs>
        <w:bidi w:val="0"/>
        <w:jc w:val="both"/>
        <w:rPr/>
      </w:pPr>
      <w:r>
        <w:rPr>
          <w:rFonts w:cs="Arial" w:ascii="Arial" w:hAnsi="Arial"/>
          <w:b w:val="false"/>
          <w:bCs w:val="false"/>
          <w:sz w:val="24"/>
          <w:szCs w:val="24"/>
        </w:rPr>
        <w:t>Medieval Manuscripts in Oxford Libraries (Bodleian Libray)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1545" w:leader="none"/>
        </w:tabs>
        <w:bidi w:val="0"/>
        <w:ind w:hanging="0" w:start="720" w:end="0"/>
        <w:jc w:val="both"/>
        <w:rPr>
          <w:rFonts w:ascii="Arial" w:hAnsi="Arial" w:cs="Arial"/>
          <w:b w:val="false"/>
          <w:bCs w:val="false"/>
          <w:sz w:val="24"/>
          <w:szCs w:val="24"/>
        </w:rPr>
      </w:pPr>
      <w:hyperlink r:id="rId79">
        <w:r>
          <w:rPr>
            <w:rStyle w:val="Hyperlink"/>
            <w:rFonts w:cs="Arial" w:ascii="Arial" w:hAnsi="Arial"/>
            <w:b w:val="false"/>
            <w:bCs w:val="false"/>
            <w:sz w:val="24"/>
            <w:szCs w:val="24"/>
            <w:u w:val="none"/>
          </w:rPr>
          <w:t>https://medieval.bodleian.ox.ac.uk/</w:t>
        </w:r>
      </w:hyperlink>
    </w:p>
    <w:p>
      <w:pPr>
        <w:pStyle w:val="Normal"/>
        <w:numPr>
          <w:ilvl w:val="0"/>
          <w:numId w:val="0"/>
        </w:numPr>
        <w:tabs>
          <w:tab w:val="clear" w:pos="709"/>
          <w:tab w:val="left" w:pos="1545" w:leader="none"/>
        </w:tabs>
        <w:bidi w:val="0"/>
        <w:ind w:hanging="0" w:start="720" w:end="0"/>
        <w:jc w:val="both"/>
        <w:rPr>
          <w:rFonts w:ascii="Arial" w:hAnsi="Arial" w:cs="Arial"/>
          <w:b w:val="false"/>
          <w:bCs w:val="false"/>
          <w:sz w:val="24"/>
          <w:szCs w:val="24"/>
        </w:rPr>
      </w:pPr>
      <w:r>
        <w:rPr>
          <w:rFonts w:cs="Arial" w:ascii="Arial" w:hAnsi="Arial"/>
          <w:b w:val="false"/>
          <w:bCs w:val="false"/>
          <w:sz w:val="24"/>
          <w:szCs w:val="24"/>
        </w:rPr>
      </w:r>
    </w:p>
    <w:p>
      <w:pPr>
        <w:pStyle w:val="Normal"/>
        <w:numPr>
          <w:ilvl w:val="0"/>
          <w:numId w:val="10"/>
        </w:numPr>
        <w:tabs>
          <w:tab w:val="clear" w:pos="709"/>
          <w:tab w:val="left" w:pos="105" w:leader="none"/>
        </w:tabs>
        <w:bidi w:val="0"/>
        <w:jc w:val="both"/>
        <w:rPr/>
      </w:pPr>
      <w:r>
        <w:rPr>
          <w:rFonts w:cs="Arial" w:ascii="Arial" w:hAnsi="Arial"/>
          <w:b w:val="false"/>
          <w:bCs w:val="false"/>
          <w:sz w:val="24"/>
          <w:szCs w:val="24"/>
        </w:rPr>
        <w:t>Digital Bodleian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1545" w:leader="none"/>
        </w:tabs>
        <w:bidi w:val="0"/>
        <w:ind w:hanging="0" w:start="720" w:end="0"/>
        <w:jc w:val="both"/>
        <w:rPr>
          <w:rFonts w:ascii="Arial" w:hAnsi="Arial" w:cs="Arial"/>
          <w:b w:val="false"/>
          <w:bCs w:val="false"/>
          <w:sz w:val="24"/>
          <w:szCs w:val="24"/>
        </w:rPr>
      </w:pPr>
      <w:hyperlink r:id="rId80">
        <w:r>
          <w:rPr>
            <w:rStyle w:val="Hyperlink"/>
            <w:rFonts w:cs="Arial" w:ascii="Arial" w:hAnsi="Arial"/>
            <w:b w:val="false"/>
            <w:bCs w:val="false"/>
            <w:sz w:val="24"/>
            <w:szCs w:val="24"/>
            <w:u w:val="none"/>
          </w:rPr>
          <w:t>https://digital.bodleian.ox.ac.uk/</w:t>
        </w:r>
      </w:hyperlink>
    </w:p>
    <w:p>
      <w:pPr>
        <w:pStyle w:val="Normal"/>
        <w:numPr>
          <w:ilvl w:val="0"/>
          <w:numId w:val="0"/>
        </w:numPr>
        <w:tabs>
          <w:tab w:val="clear" w:pos="709"/>
          <w:tab w:val="left" w:pos="1545" w:leader="none"/>
        </w:tabs>
        <w:bidi w:val="0"/>
        <w:ind w:hanging="0" w:start="720" w:end="0"/>
        <w:jc w:val="both"/>
        <w:rPr>
          <w:rFonts w:ascii="Arial" w:hAnsi="Arial" w:cs="Arial"/>
          <w:b w:val="false"/>
          <w:bCs w:val="false"/>
          <w:sz w:val="24"/>
          <w:szCs w:val="24"/>
        </w:rPr>
      </w:pPr>
      <w:r>
        <w:rPr>
          <w:rFonts w:cs="Arial" w:ascii="Arial" w:hAnsi="Arial"/>
          <w:b w:val="false"/>
          <w:bCs w:val="false"/>
          <w:sz w:val="24"/>
          <w:szCs w:val="24"/>
        </w:rPr>
      </w:r>
    </w:p>
    <w:p>
      <w:pPr>
        <w:pStyle w:val="Normal"/>
        <w:numPr>
          <w:ilvl w:val="0"/>
          <w:numId w:val="10"/>
        </w:numPr>
        <w:tabs>
          <w:tab w:val="clear" w:pos="709"/>
          <w:tab w:val="left" w:pos="105" w:leader="none"/>
        </w:tabs>
        <w:bidi w:val="0"/>
        <w:jc w:val="both"/>
        <w:rPr/>
      </w:pPr>
      <w:r>
        <w:rPr>
          <w:rFonts w:cs="Arial" w:ascii="Arial" w:hAnsi="Arial"/>
          <w:b w:val="false"/>
          <w:bCs w:val="false"/>
          <w:sz w:val="24"/>
          <w:szCs w:val="24"/>
        </w:rPr>
        <w:t>British Library. Explore Archives et Manuscrits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1545" w:leader="none"/>
        </w:tabs>
        <w:bidi w:val="0"/>
        <w:ind w:hanging="0" w:start="720" w:end="0"/>
        <w:jc w:val="both"/>
        <w:rPr>
          <w:rFonts w:ascii="Arial" w:hAnsi="Arial" w:cs="Arial"/>
          <w:b w:val="false"/>
          <w:bCs w:val="false"/>
          <w:sz w:val="24"/>
          <w:szCs w:val="24"/>
        </w:rPr>
      </w:pPr>
      <w:hyperlink r:id="rId81">
        <w:r>
          <w:rPr>
            <w:rStyle w:val="Hyperlink"/>
            <w:rFonts w:cs="Arial" w:ascii="Arial" w:hAnsi="Arial"/>
            <w:b w:val="false"/>
            <w:bCs w:val="false"/>
            <w:sz w:val="24"/>
            <w:szCs w:val="24"/>
            <w:u w:val="none"/>
          </w:rPr>
          <w:t>https://searcharchives.bl.uk/primo_library/libweb/action/search.do</w:t>
        </w:r>
      </w:hyperlink>
    </w:p>
    <w:p>
      <w:pPr>
        <w:pStyle w:val="Normal"/>
        <w:numPr>
          <w:ilvl w:val="0"/>
          <w:numId w:val="0"/>
        </w:numPr>
        <w:tabs>
          <w:tab w:val="clear" w:pos="709"/>
          <w:tab w:val="left" w:pos="1545" w:leader="none"/>
        </w:tabs>
        <w:bidi w:val="0"/>
        <w:ind w:hanging="0" w:start="720" w:end="0"/>
        <w:jc w:val="both"/>
        <w:rPr>
          <w:rFonts w:ascii="Arial" w:hAnsi="Arial" w:cs="Arial"/>
          <w:b w:val="false"/>
          <w:bCs w:val="false"/>
          <w:sz w:val="24"/>
          <w:szCs w:val="24"/>
        </w:rPr>
      </w:pPr>
      <w:r>
        <w:rPr>
          <w:rFonts w:cs="Arial" w:ascii="Arial" w:hAnsi="Arial"/>
          <w:b w:val="false"/>
          <w:bCs w:val="false"/>
          <w:sz w:val="24"/>
          <w:szCs w:val="24"/>
        </w:rPr>
      </w:r>
    </w:p>
    <w:p>
      <w:pPr>
        <w:pStyle w:val="Normal"/>
        <w:numPr>
          <w:ilvl w:val="0"/>
          <w:numId w:val="10"/>
        </w:numPr>
        <w:tabs>
          <w:tab w:val="clear" w:pos="709"/>
          <w:tab w:val="left" w:pos="105" w:leader="none"/>
        </w:tabs>
        <w:bidi w:val="0"/>
        <w:jc w:val="both"/>
        <w:rPr/>
      </w:pPr>
      <w:r>
        <w:rPr>
          <w:rFonts w:cs="Arial" w:ascii="Arial" w:hAnsi="Arial"/>
          <w:b w:val="false"/>
          <w:bCs w:val="false"/>
          <w:sz w:val="24"/>
          <w:szCs w:val="24"/>
        </w:rPr>
        <w:t>British Library. Catalogue of Illuminated Manuscripts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1545" w:leader="none"/>
        </w:tabs>
        <w:bidi w:val="0"/>
        <w:ind w:hanging="0" w:start="720" w:end="0"/>
        <w:jc w:val="both"/>
        <w:rPr/>
      </w:pPr>
      <w:hyperlink r:id="rId82">
        <w:r>
          <w:rPr>
            <w:rStyle w:val="Hyperlink"/>
            <w:rFonts w:cs="Arial" w:ascii="Arial" w:hAnsi="Arial"/>
            <w:b w:val="false"/>
            <w:bCs w:val="false"/>
            <w:sz w:val="24"/>
            <w:szCs w:val="24"/>
            <w:u w:val="none"/>
          </w:rPr>
          <w:t>https://www.bl.uk/catalogues/illuminatedmanuscripts/welcome.htm</w:t>
        </w:r>
      </w:hyperlink>
    </w:p>
    <w:p>
      <w:pPr>
        <w:pStyle w:val="Normal"/>
        <w:numPr>
          <w:ilvl w:val="0"/>
          <w:numId w:val="0"/>
        </w:numPr>
        <w:tabs>
          <w:tab w:val="clear" w:pos="709"/>
          <w:tab w:val="left" w:pos="1545" w:leader="none"/>
        </w:tabs>
        <w:bidi w:val="0"/>
        <w:ind w:hanging="0" w:start="720" w:end="0"/>
        <w:jc w:val="both"/>
        <w:rPr/>
      </w:pPr>
      <w:r>
        <w:rPr/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1545" w:leader="none"/>
        </w:tabs>
        <w:bidi w:val="0"/>
        <w:ind w:hanging="0" w:start="720" w:end="0"/>
        <w:jc w:val="both"/>
        <w:rPr>
          <w:rFonts w:ascii="Arial" w:hAnsi="Arial" w:cs="Arial"/>
          <w:b w:val="false"/>
          <w:bCs w:val="false"/>
          <w:sz w:val="24"/>
          <w:szCs w:val="24"/>
        </w:rPr>
      </w:pPr>
      <w:r>
        <w:rPr>
          <w:rFonts w:cs="Arial" w:ascii="Arial" w:hAnsi="Arial"/>
          <w:b w:val="false"/>
          <w:bCs w:val="false"/>
          <w:sz w:val="24"/>
          <w:szCs w:val="24"/>
        </w:rPr>
      </w:r>
    </w:p>
    <w:p>
      <w:pPr>
        <w:pStyle w:val="Normal"/>
        <w:numPr>
          <w:ilvl w:val="0"/>
          <w:numId w:val="10"/>
        </w:numPr>
        <w:tabs>
          <w:tab w:val="clear" w:pos="709"/>
          <w:tab w:val="left" w:pos="105" w:leader="none"/>
        </w:tabs>
        <w:bidi w:val="0"/>
        <w:jc w:val="both"/>
        <w:rPr/>
      </w:pPr>
      <w:r>
        <w:rPr>
          <w:rFonts w:cs="Arial" w:ascii="Arial" w:hAnsi="Arial"/>
          <w:b w:val="false"/>
          <w:bCs w:val="false"/>
          <w:sz w:val="24"/>
          <w:szCs w:val="24"/>
        </w:rPr>
        <w:t>British Library. Digitised Manuscripts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1545" w:leader="none"/>
        </w:tabs>
        <w:bidi w:val="0"/>
        <w:ind w:hanging="0" w:start="720" w:end="0"/>
        <w:jc w:val="both"/>
        <w:rPr>
          <w:rFonts w:ascii="Arial" w:hAnsi="Arial" w:cs="Arial"/>
          <w:sz w:val="24"/>
          <w:szCs w:val="24"/>
        </w:rPr>
      </w:pPr>
      <w:hyperlink r:id="rId83">
        <w:r>
          <w:rPr>
            <w:rStyle w:val="Hyperlink"/>
            <w:rFonts w:cs="Arial" w:ascii="Arial" w:hAnsi="Arial"/>
            <w:b w:val="false"/>
            <w:bCs w:val="false"/>
            <w:sz w:val="24"/>
            <w:szCs w:val="24"/>
            <w:u w:val="none"/>
          </w:rPr>
          <w:t>https://www.bl.uk/manuscripts/Default.aspx</w:t>
        </w:r>
      </w:hyperlink>
    </w:p>
    <w:p>
      <w:pPr>
        <w:pStyle w:val="Normal"/>
        <w:numPr>
          <w:ilvl w:val="0"/>
          <w:numId w:val="0"/>
        </w:numPr>
        <w:tabs>
          <w:tab w:val="clear" w:pos="709"/>
          <w:tab w:val="left" w:pos="1545" w:leader="none"/>
        </w:tabs>
        <w:bidi w:val="0"/>
        <w:ind w:hanging="0" w:start="720" w:end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numPr>
          <w:ilvl w:val="0"/>
          <w:numId w:val="2"/>
        </w:numPr>
        <w:tabs>
          <w:tab w:val="clear" w:pos="709"/>
          <w:tab w:val="left" w:pos="105" w:leader="none"/>
        </w:tabs>
        <w:bidi w:val="0"/>
        <w:jc w:val="both"/>
        <w:rPr/>
      </w:pPr>
      <w:r>
        <w:rPr>
          <w:rFonts w:cs="Arial" w:ascii="Arial" w:hAnsi="Arial"/>
          <w:sz w:val="24"/>
          <w:szCs w:val="24"/>
        </w:rPr>
        <w:t>Parker Library on the Web. Manuscripts in the Parker Library at Corpus Christi College, Cambridge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1545" w:leader="none"/>
        </w:tabs>
        <w:bidi w:val="0"/>
        <w:ind w:hanging="0" w:start="720" w:end="0"/>
        <w:jc w:val="both"/>
        <w:rPr/>
      </w:pPr>
      <w:hyperlink r:id="rId84">
        <w:r>
          <w:rPr>
            <w:rStyle w:val="Hyperlink"/>
            <w:rFonts w:cs="Arial" w:ascii="Arial" w:hAnsi="Arial"/>
            <w:sz w:val="24"/>
            <w:szCs w:val="24"/>
            <w:u w:val="none"/>
          </w:rPr>
          <w:t>https://parker.stanford.edu/parker</w:t>
        </w:r>
      </w:hyperlink>
    </w:p>
    <w:p>
      <w:pPr>
        <w:pStyle w:val="Normal"/>
        <w:numPr>
          <w:ilvl w:val="0"/>
          <w:numId w:val="0"/>
        </w:numPr>
        <w:tabs>
          <w:tab w:val="clear" w:pos="709"/>
          <w:tab w:val="left" w:pos="1545" w:leader="none"/>
        </w:tabs>
        <w:bidi w:val="0"/>
        <w:ind w:hanging="0" w:start="720" w:end="0"/>
        <w:jc w:val="both"/>
        <w:rPr/>
      </w:pPr>
      <w:r>
        <w:rPr/>
      </w:r>
    </w:p>
    <w:p>
      <w:pPr>
        <w:pStyle w:val="Normal"/>
        <w:numPr>
          <w:ilvl w:val="0"/>
          <w:numId w:val="5"/>
        </w:numPr>
        <w:tabs>
          <w:tab w:val="clear" w:pos="709"/>
          <w:tab w:val="left" w:pos="105" w:leader="none"/>
        </w:tabs>
        <w:bidi w:val="0"/>
        <w:jc w:val="both"/>
        <w:rPr/>
      </w:pPr>
      <w:r>
        <w:rPr>
          <w:rStyle w:val="Hyperlink"/>
          <w:rFonts w:cs="Arial"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u w:val="none"/>
        </w:rPr>
        <w:t>KBR. Royal Library of Belgium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1545" w:leader="none"/>
        </w:tabs>
        <w:bidi w:val="0"/>
        <w:ind w:hanging="0" w:start="720" w:end="0"/>
        <w:jc w:val="both"/>
        <w:rPr>
          <w:rFonts w:ascii="Arial" w:hAnsi="Arial" w:cs="Arial"/>
          <w:b w:val="false"/>
          <w:bCs w:val="false"/>
          <w:sz w:val="24"/>
          <w:szCs w:val="24"/>
        </w:rPr>
      </w:pPr>
      <w:hyperlink r:id="rId85">
        <w:r>
          <w:rPr>
            <w:rStyle w:val="Hyperlink"/>
            <w:rFonts w:cs="Arial" w:ascii="Arial" w:hAnsi="Arial"/>
            <w:b w:val="false"/>
            <w:bCs w:val="false"/>
            <w:i w:val="false"/>
            <w:caps w:val="false"/>
            <w:smallCaps w:val="false"/>
            <w:color w:val="000080"/>
            <w:spacing w:val="0"/>
            <w:sz w:val="24"/>
            <w:szCs w:val="24"/>
            <w:u w:val="none"/>
          </w:rPr>
          <w:t>https://www.kbr.be/en/collections/manuscripts/</w:t>
        </w:r>
      </w:hyperlink>
    </w:p>
    <w:p>
      <w:pPr>
        <w:pStyle w:val="Normal"/>
        <w:tabs>
          <w:tab w:val="clear" w:pos="709"/>
          <w:tab w:val="left" w:pos="105" w:leader="none"/>
        </w:tabs>
        <w:bidi w:val="0"/>
        <w:jc w:val="both"/>
        <w:rPr>
          <w:rFonts w:ascii="Arial" w:hAnsi="Arial" w:cs="Arial"/>
          <w:b w:val="false"/>
          <w:bCs w:val="false"/>
          <w:sz w:val="24"/>
          <w:szCs w:val="24"/>
        </w:rPr>
      </w:pPr>
      <w:r>
        <w:rPr>
          <w:rFonts w:cs="Arial" w:ascii="Arial" w:hAnsi="Arial"/>
          <w:b w:val="false"/>
          <w:bCs w:val="false"/>
          <w:sz w:val="24"/>
          <w:szCs w:val="24"/>
        </w:rPr>
      </w:r>
    </w:p>
    <w:p>
      <w:pPr>
        <w:pStyle w:val="Normal"/>
        <w:numPr>
          <w:ilvl w:val="0"/>
          <w:numId w:val="10"/>
        </w:numPr>
        <w:tabs>
          <w:tab w:val="clear" w:pos="709"/>
          <w:tab w:val="left" w:pos="105" w:leader="none"/>
        </w:tabs>
        <w:bidi w:val="0"/>
        <w:jc w:val="both"/>
        <w:rPr/>
      </w:pPr>
      <w:r>
        <w:rPr>
          <w:rFonts w:cs="Arial" w:ascii="Arial" w:hAnsi="Arial"/>
          <w:b w:val="false"/>
          <w:bCs w:val="false"/>
          <w:sz w:val="24"/>
          <w:szCs w:val="24"/>
        </w:rPr>
        <w:t>Biblioteca Nacional de España. Biblioteca digital hispánica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1545" w:leader="none"/>
        </w:tabs>
        <w:bidi w:val="0"/>
        <w:ind w:hanging="0" w:start="720" w:end="0"/>
        <w:jc w:val="both"/>
        <w:rPr>
          <w:rFonts w:ascii="Arial" w:hAnsi="Arial" w:cs="Arial"/>
          <w:b w:val="false"/>
          <w:bCs w:val="false"/>
          <w:sz w:val="24"/>
          <w:szCs w:val="24"/>
        </w:rPr>
      </w:pPr>
      <w:hyperlink r:id="rId86">
        <w:r>
          <w:rPr>
            <w:rStyle w:val="Hyperlink"/>
            <w:rFonts w:cs="Arial" w:ascii="Arial" w:hAnsi="Arial"/>
            <w:b w:val="false"/>
            <w:bCs w:val="false"/>
            <w:sz w:val="24"/>
            <w:szCs w:val="24"/>
            <w:u w:val="none"/>
          </w:rPr>
          <w:t>http://bdh.bne.es/bnesearch/Inicio.do</w:t>
        </w:r>
      </w:hyperlink>
    </w:p>
    <w:p>
      <w:pPr>
        <w:pStyle w:val="Normal"/>
        <w:numPr>
          <w:ilvl w:val="0"/>
          <w:numId w:val="0"/>
        </w:numPr>
        <w:tabs>
          <w:tab w:val="clear" w:pos="709"/>
          <w:tab w:val="left" w:pos="1545" w:leader="none"/>
        </w:tabs>
        <w:bidi w:val="0"/>
        <w:ind w:hanging="0" w:start="720" w:end="0"/>
        <w:jc w:val="both"/>
        <w:rPr>
          <w:rFonts w:ascii="Arial" w:hAnsi="Arial" w:cs="Arial"/>
          <w:b w:val="false"/>
          <w:bCs w:val="false"/>
          <w:sz w:val="24"/>
          <w:szCs w:val="24"/>
        </w:rPr>
      </w:pPr>
      <w:r>
        <w:rPr>
          <w:rFonts w:cs="Arial" w:ascii="Arial" w:hAnsi="Arial"/>
          <w:b w:val="false"/>
          <w:bCs w:val="false"/>
          <w:sz w:val="24"/>
          <w:szCs w:val="24"/>
        </w:rPr>
      </w:r>
    </w:p>
    <w:p>
      <w:pPr>
        <w:pStyle w:val="Normal"/>
        <w:numPr>
          <w:ilvl w:val="0"/>
          <w:numId w:val="10"/>
        </w:numPr>
        <w:tabs>
          <w:tab w:val="clear" w:pos="709"/>
          <w:tab w:val="left" w:pos="105" w:leader="none"/>
        </w:tabs>
        <w:bidi w:val="0"/>
        <w:jc w:val="both"/>
        <w:rPr/>
      </w:pPr>
      <w:r>
        <w:rPr>
          <w:rFonts w:cs="Arial" w:ascii="Arial" w:hAnsi="Arial"/>
          <w:b w:val="false"/>
          <w:bCs w:val="false"/>
          <w:sz w:val="24"/>
          <w:szCs w:val="24"/>
        </w:rPr>
        <w:t>Real Biblioteca del Monasterio de San Lorenzo de El Escorial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1545" w:leader="none"/>
        </w:tabs>
        <w:bidi w:val="0"/>
        <w:ind w:hanging="0" w:start="720" w:end="0"/>
        <w:jc w:val="both"/>
        <w:rPr>
          <w:rFonts w:ascii="Arial" w:hAnsi="Arial" w:cs="Arial"/>
          <w:b w:val="false"/>
          <w:bCs w:val="false"/>
          <w:sz w:val="24"/>
          <w:szCs w:val="24"/>
        </w:rPr>
      </w:pPr>
      <w:hyperlink r:id="rId87">
        <w:r>
          <w:rPr>
            <w:rStyle w:val="Hyperlink"/>
            <w:rFonts w:cs="Arial" w:ascii="Arial" w:hAnsi="Arial"/>
            <w:b w:val="false"/>
            <w:bCs w:val="false"/>
            <w:sz w:val="24"/>
            <w:szCs w:val="24"/>
            <w:u w:val="none"/>
          </w:rPr>
          <w:t>https://rbmecat.patrimonionacional.es/</w:t>
        </w:r>
      </w:hyperlink>
    </w:p>
    <w:p>
      <w:pPr>
        <w:pStyle w:val="Normal"/>
        <w:numPr>
          <w:ilvl w:val="0"/>
          <w:numId w:val="0"/>
        </w:numPr>
        <w:tabs>
          <w:tab w:val="clear" w:pos="709"/>
          <w:tab w:val="left" w:pos="1545" w:leader="none"/>
        </w:tabs>
        <w:bidi w:val="0"/>
        <w:ind w:hanging="0" w:start="720" w:end="0"/>
        <w:jc w:val="both"/>
        <w:rPr>
          <w:rFonts w:ascii="Arial" w:hAnsi="Arial" w:cs="Arial"/>
          <w:b w:val="false"/>
          <w:bCs w:val="false"/>
          <w:sz w:val="24"/>
          <w:szCs w:val="24"/>
        </w:rPr>
      </w:pPr>
      <w:r>
        <w:rPr>
          <w:rFonts w:cs="Arial" w:ascii="Arial" w:hAnsi="Arial"/>
          <w:b w:val="false"/>
          <w:bCs w:val="false"/>
          <w:sz w:val="24"/>
          <w:szCs w:val="24"/>
        </w:rPr>
      </w:r>
    </w:p>
    <w:p>
      <w:pPr>
        <w:pStyle w:val="Normal"/>
        <w:numPr>
          <w:ilvl w:val="0"/>
          <w:numId w:val="10"/>
        </w:numPr>
        <w:tabs>
          <w:tab w:val="clear" w:pos="709"/>
          <w:tab w:val="left" w:pos="105" w:leader="none"/>
        </w:tabs>
        <w:bidi w:val="0"/>
        <w:jc w:val="both"/>
        <w:rPr/>
      </w:pPr>
      <w:r>
        <w:rPr>
          <w:rFonts w:cs="Arial" w:ascii="Arial" w:hAnsi="Arial"/>
          <w:b w:val="false"/>
          <w:bCs w:val="false"/>
          <w:sz w:val="24"/>
          <w:szCs w:val="24"/>
        </w:rPr>
        <w:t>Universität Heidelberg. Manu</w:t>
      </w:r>
      <w:r>
        <w:rPr>
          <w:rFonts w:cs="Arial" w:ascii="Arial" w:hAnsi="Arial"/>
          <w:b w:val="false"/>
          <w:bCs w:val="false"/>
          <w:sz w:val="24"/>
          <w:szCs w:val="24"/>
          <w:shd w:fill="auto" w:val="clear"/>
        </w:rPr>
        <w:t>scripts – digitize</w:t>
      </w:r>
      <w:r>
        <w:rPr>
          <w:rFonts w:cs="Arial" w:ascii="Arial" w:hAnsi="Arial"/>
          <w:b w:val="false"/>
          <w:bCs w:val="false"/>
          <w:sz w:val="24"/>
          <w:szCs w:val="24"/>
        </w:rPr>
        <w:t>d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1545" w:leader="none"/>
        </w:tabs>
        <w:bidi w:val="0"/>
        <w:ind w:hanging="0" w:start="720" w:end="0"/>
        <w:jc w:val="both"/>
        <w:rPr>
          <w:rFonts w:ascii="Arial" w:hAnsi="Arial" w:cs="Arial"/>
          <w:sz w:val="24"/>
          <w:szCs w:val="24"/>
        </w:rPr>
      </w:pPr>
      <w:hyperlink r:id="rId88">
        <w:r>
          <w:rPr>
            <w:rStyle w:val="Hyperlink"/>
            <w:rFonts w:cs="Arial" w:ascii="Arial" w:hAnsi="Arial"/>
            <w:b w:val="false"/>
            <w:bCs w:val="false"/>
            <w:sz w:val="24"/>
            <w:szCs w:val="24"/>
            <w:u w:val="none"/>
          </w:rPr>
          <w:t>https://www.ub.uni-heidelberg.de/Englisch/helios/digi/handschriften.html</w:t>
        </w:r>
      </w:hyperlink>
    </w:p>
    <w:p>
      <w:pPr>
        <w:pStyle w:val="Normal"/>
        <w:numPr>
          <w:ilvl w:val="0"/>
          <w:numId w:val="0"/>
        </w:numPr>
        <w:tabs>
          <w:tab w:val="clear" w:pos="709"/>
          <w:tab w:val="left" w:pos="1545" w:leader="none"/>
        </w:tabs>
        <w:bidi w:val="0"/>
        <w:ind w:hanging="0" w:start="720" w:end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numPr>
          <w:ilvl w:val="0"/>
          <w:numId w:val="11"/>
        </w:numPr>
        <w:tabs>
          <w:tab w:val="clear" w:pos="709"/>
          <w:tab w:val="left" w:pos="105" w:leader="none"/>
        </w:tabs>
        <w:bidi w:val="0"/>
        <w:jc w:val="both"/>
        <w:rPr/>
      </w:pPr>
      <w:r>
        <w:rPr>
          <w:rFonts w:cs="Arial" w:ascii="Arial" w:hAnsi="Arial"/>
          <w:sz w:val="24"/>
          <w:szCs w:val="24"/>
        </w:rPr>
        <w:t xml:space="preserve">Köln, </w:t>
      </w:r>
      <w:r>
        <w:rPr>
          <w:rFonts w:cs="Arial"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Erzbischöfliche Diözesan- und Dombibliothek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1545" w:leader="none"/>
        </w:tabs>
        <w:bidi w:val="0"/>
        <w:ind w:hanging="0" w:start="720" w:end="0"/>
        <w:jc w:val="both"/>
        <w:rPr/>
      </w:pPr>
      <w:hyperlink r:id="rId89">
        <w:r>
          <w:rPr>
            <w:rStyle w:val="Hyperlink"/>
            <w:rFonts w:cs="Arial" w:ascii="Arial" w:hAnsi="Arial"/>
            <w:b w:val="false"/>
            <w:bCs w:val="false"/>
            <w:i w:val="false"/>
            <w:caps w:val="false"/>
            <w:smallCaps w:val="false"/>
            <w:color w:val="000080"/>
            <w:spacing w:val="0"/>
            <w:sz w:val="24"/>
            <w:szCs w:val="24"/>
            <w:u w:val="none"/>
          </w:rPr>
          <w:t>https://digital.dombibliothek-koeln.de/handschriften</w:t>
        </w:r>
      </w:hyperlink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erif">
    <w:altName w:val="Times New Roman"/>
    <w:charset w:val="00" w:characterSet="windows-1252"/>
    <w:family w:val="swiss"/>
    <w:pitch w:val="variable"/>
  </w:font>
  <w:font w:name="OpenSymbol">
    <w:altName w:val="Arial Unicode MS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roman"/>
    <w:pitch w:val="variable"/>
  </w:font>
  <w:font w:name="notosans-regular">
    <w:altName w:val="Arial"/>
    <w:charset w:val="00" w:characterSet="windows-1252"/>
    <w:family w:val="roman"/>
    <w:pitch w:val="variable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i w:val="false"/>
        <w:iCs w:val="false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  <w:i w:val="false"/>
        <w:iCs w:val="false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  <w:i w:val="false"/>
        <w:iCs w:val="false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abstractNum w:abstractNumId="4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abstractNum w:abstractNumId="5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caps w:val="false"/>
        <w:smallCaps w:val="false"/>
        <w:color w:val="000000"/>
        <w:spacing w:val="0"/>
        <w:sz w:val="24"/>
        <w:szCs w:val="24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  <w:caps w:val="false"/>
        <w:smallCaps w:val="false"/>
        <w:color w:val="000000"/>
        <w:spacing w:val="0"/>
        <w:sz w:val="24"/>
        <w:szCs w:val="24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  <w:caps w:val="false"/>
        <w:smallCaps w:val="false"/>
        <w:color w:val="000000"/>
        <w:spacing w:val="0"/>
        <w:sz w:val="24"/>
        <w:szCs w:val="24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abstractNum w:abstractNumId="6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abstractNum w:abstractNumId="7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abstractNum w:abstractNumId="8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abstractNum w:abstractNumId="9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abstractNum w:abstractNumId="10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abstractNum w:abstractNumId="11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abstractNum w:abstractNumId="1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abstractNum w:abstractNumId="13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1440"/>
        </w:tabs>
        <w:ind w:star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2160"/>
        </w:tabs>
        <w:ind w:star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2520"/>
        </w:tabs>
        <w:ind w:star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3240"/>
        </w:tabs>
        <w:ind w:star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3600"/>
        </w:tabs>
        <w:ind w:start="3600" w:hanging="360"/>
      </w:pPr>
      <w:rPr>
        <w:rFonts w:ascii="Symbol" w:hAnsi="Symbol" w:cs="Symbol" w:hint="default"/>
      </w:rPr>
    </w:lvl>
  </w:abstractNum>
  <w:abstractNum w:abstractNumId="14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1440"/>
        </w:tabs>
        <w:ind w:star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2160"/>
        </w:tabs>
        <w:ind w:star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2520"/>
        </w:tabs>
        <w:ind w:star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3240"/>
        </w:tabs>
        <w:ind w:star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3600"/>
        </w:tabs>
        <w:ind w:start="3600" w:hanging="360"/>
      </w:pPr>
      <w:rPr>
        <w:rFonts w:ascii="Symbol" w:hAnsi="Symbol" w:cs="Symbol" w:hint="default"/>
      </w:rPr>
    </w:lvl>
  </w:abstractNum>
  <w:abstractNum w:abstractNumId="15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abstractNum w:abstractNumId="16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;Times New Roman" w:hAnsi="Liberation Serif;Times New Roman" w:eastAsia="NSimSun" w:cs="Lucida Sans"/>
      <w:color w:val="auto"/>
      <w:kern w:val="2"/>
      <w:sz w:val="24"/>
      <w:szCs w:val="24"/>
      <w:lang w:val="it-IT" w:eastAsia="zh-CN" w:bidi="hi-IN"/>
    </w:rPr>
  </w:style>
  <w:style w:type="paragraph" w:styleId="Heading1">
    <w:name w:val="heading 1"/>
    <w:basedOn w:val="Titolouser"/>
    <w:next w:val="BodyText"/>
    <w:qFormat/>
    <w:pPr>
      <w:numPr>
        <w:ilvl w:val="0"/>
        <w:numId w:val="1"/>
      </w:numPr>
      <w:spacing w:before="240" w:after="120"/>
      <w:outlineLvl w:val="0"/>
    </w:pPr>
    <w:rPr>
      <w:rFonts w:ascii="Liberation Serif;Times New Roman" w:hAnsi="Liberation Serif;Times New Roman" w:eastAsia="NSimSun" w:cs="Lucida Sans"/>
      <w:b/>
      <w:bCs/>
      <w:sz w:val="48"/>
      <w:szCs w:val="48"/>
    </w:rPr>
  </w:style>
  <w:style w:type="character" w:styleId="WW8Num2z0">
    <w:name w:val="WW8Num2z0"/>
    <w:qFormat/>
    <w:rPr>
      <w:rFonts w:ascii="Symbol" w:hAnsi="Symbol" w:cs="OpenSymbol;Arial Unicode MS"/>
      <w:i w:val="false"/>
      <w:iCs w:val="false"/>
    </w:rPr>
  </w:style>
  <w:style w:type="character" w:styleId="WW8Num2z1">
    <w:name w:val="WW8Num2z1"/>
    <w:qFormat/>
    <w:rPr>
      <w:rFonts w:ascii="OpenSymbol;Arial Unicode MS" w:hAnsi="OpenSymbol;Arial Unicode MS" w:cs="OpenSymbol;Arial Unicode MS"/>
    </w:rPr>
  </w:style>
  <w:style w:type="character" w:styleId="WW8Num3z0">
    <w:name w:val="WW8Num3z0"/>
    <w:qFormat/>
    <w:rPr>
      <w:rFonts w:ascii="Symbol" w:hAnsi="Symbol" w:cs="OpenSymbol;Arial Unicode MS"/>
    </w:rPr>
  </w:style>
  <w:style w:type="character" w:styleId="WW8Num3z1">
    <w:name w:val="WW8Num3z1"/>
    <w:qFormat/>
    <w:rPr>
      <w:rFonts w:ascii="OpenSymbol;Arial Unicode MS" w:hAnsi="OpenSymbol;Arial Unicode MS" w:cs="OpenSymbol;Arial Unicode MS"/>
    </w:rPr>
  </w:style>
  <w:style w:type="character" w:styleId="WW8Num4z0">
    <w:name w:val="WW8Num4z0"/>
    <w:qFormat/>
    <w:rPr>
      <w:rFonts w:ascii="Symbol" w:hAnsi="Symbol" w:cs="OpenSymbol;Arial Unicode MS"/>
    </w:rPr>
  </w:style>
  <w:style w:type="character" w:styleId="WW8Num4z1">
    <w:name w:val="WW8Num4z1"/>
    <w:qFormat/>
    <w:rPr>
      <w:rFonts w:ascii="OpenSymbol;Arial Unicode MS" w:hAnsi="OpenSymbol;Arial Unicode MS" w:cs="OpenSymbol;Arial Unicode MS"/>
    </w:rPr>
  </w:style>
  <w:style w:type="character" w:styleId="WW8Num5z0">
    <w:name w:val="WW8Num5z0"/>
    <w:qFormat/>
    <w:rPr>
      <w:rFonts w:ascii="Symbol" w:hAnsi="Symbol" w:cs="OpenSymbol;Arial Unicode MS"/>
      <w:caps w:val="false"/>
      <w:smallCaps w:val="false"/>
      <w:color w:val="000000"/>
      <w:spacing w:val="0"/>
      <w:sz w:val="24"/>
      <w:szCs w:val="24"/>
    </w:rPr>
  </w:style>
  <w:style w:type="character" w:styleId="WW8Num5z1">
    <w:name w:val="WW8Num5z1"/>
    <w:qFormat/>
    <w:rPr>
      <w:rFonts w:ascii="OpenSymbol;Arial Unicode MS" w:hAnsi="OpenSymbol;Arial Unicode MS" w:cs="OpenSymbol;Arial Unicode MS"/>
    </w:rPr>
  </w:style>
  <w:style w:type="character" w:styleId="WW8Num6z0">
    <w:name w:val="WW8Num6z0"/>
    <w:qFormat/>
    <w:rPr>
      <w:rFonts w:ascii="Symbol" w:hAnsi="Symbol" w:cs="OpenSymbol;Arial Unicode MS"/>
    </w:rPr>
  </w:style>
  <w:style w:type="character" w:styleId="WW8Num6z1">
    <w:name w:val="WW8Num6z1"/>
    <w:qFormat/>
    <w:rPr>
      <w:rFonts w:ascii="OpenSymbol;Arial Unicode MS" w:hAnsi="OpenSymbol;Arial Unicode MS" w:cs="OpenSymbol;Arial Unicode MS"/>
    </w:rPr>
  </w:style>
  <w:style w:type="character" w:styleId="WW8Num7z0">
    <w:name w:val="WW8Num7z0"/>
    <w:qFormat/>
    <w:rPr>
      <w:rFonts w:ascii="Symbol" w:hAnsi="Symbol" w:cs="OpenSymbol;Arial Unicode MS"/>
    </w:rPr>
  </w:style>
  <w:style w:type="character" w:styleId="WW8Num7z1">
    <w:name w:val="WW8Num7z1"/>
    <w:qFormat/>
    <w:rPr>
      <w:rFonts w:ascii="OpenSymbol;Arial Unicode MS" w:hAnsi="OpenSymbol;Arial Unicode MS" w:cs="OpenSymbol;Arial Unicode MS"/>
    </w:rPr>
  </w:style>
  <w:style w:type="character" w:styleId="WW8Num8z0">
    <w:name w:val="WW8Num8z0"/>
    <w:qFormat/>
    <w:rPr>
      <w:rFonts w:ascii="Symbol" w:hAnsi="Symbol" w:cs="OpenSymbol;Arial Unicode MS"/>
    </w:rPr>
  </w:style>
  <w:style w:type="character" w:styleId="WW8Num8z1">
    <w:name w:val="WW8Num8z1"/>
    <w:qFormat/>
    <w:rPr>
      <w:rFonts w:ascii="OpenSymbol;Arial Unicode MS" w:hAnsi="OpenSymbol;Arial Unicode MS" w:cs="OpenSymbol;Arial Unicode MS"/>
    </w:rPr>
  </w:style>
  <w:style w:type="character" w:styleId="WW8Num9z0">
    <w:name w:val="WW8Num9z0"/>
    <w:qFormat/>
    <w:rPr>
      <w:rFonts w:ascii="Symbol" w:hAnsi="Symbol" w:cs="OpenSymbol;Arial Unicode MS"/>
    </w:rPr>
  </w:style>
  <w:style w:type="character" w:styleId="WW8Num9z1">
    <w:name w:val="WW8Num9z1"/>
    <w:qFormat/>
    <w:rPr>
      <w:rFonts w:ascii="OpenSymbol;Arial Unicode MS" w:hAnsi="OpenSymbol;Arial Unicode MS" w:cs="OpenSymbol;Arial Unicode MS"/>
    </w:rPr>
  </w:style>
  <w:style w:type="character" w:styleId="WW8Num10z0">
    <w:name w:val="WW8Num10z0"/>
    <w:qFormat/>
    <w:rPr>
      <w:rFonts w:ascii="Symbol" w:hAnsi="Symbol" w:cs="OpenSymbol;Arial Unicode MS"/>
    </w:rPr>
  </w:style>
  <w:style w:type="character" w:styleId="WW8Num10z1">
    <w:name w:val="WW8Num10z1"/>
    <w:qFormat/>
    <w:rPr>
      <w:rFonts w:ascii="OpenSymbol;Arial Unicode MS" w:hAnsi="OpenSymbol;Arial Unicode MS" w:cs="OpenSymbol;Arial Unicode MS"/>
    </w:rPr>
  </w:style>
  <w:style w:type="character" w:styleId="WW8Num11z0">
    <w:name w:val="WW8Num11z0"/>
    <w:qFormat/>
    <w:rPr>
      <w:rFonts w:ascii="Symbol" w:hAnsi="Symbol" w:cs="OpenSymbol;Arial Unicode MS"/>
    </w:rPr>
  </w:style>
  <w:style w:type="character" w:styleId="WW8Num11z1">
    <w:name w:val="WW8Num11z1"/>
    <w:qFormat/>
    <w:rPr>
      <w:rFonts w:ascii="OpenSymbol;Arial Unicode MS" w:hAnsi="OpenSymbol;Arial Unicode MS" w:cs="OpenSymbol;Arial Unicode MS"/>
    </w:rPr>
  </w:style>
  <w:style w:type="character" w:styleId="WW8Num12z0">
    <w:name w:val="WW8Num12z0"/>
    <w:qFormat/>
    <w:rPr>
      <w:rFonts w:ascii="Symbol" w:hAnsi="Symbol" w:cs="OpenSymbol;Arial Unicode MS"/>
    </w:rPr>
  </w:style>
  <w:style w:type="character" w:styleId="WW8Num12z1">
    <w:name w:val="WW8Num12z1"/>
    <w:qFormat/>
    <w:rPr>
      <w:rFonts w:ascii="OpenSymbol;Arial Unicode MS" w:hAnsi="OpenSymbol;Arial Unicode MS" w:cs="OpenSymbol;Arial Unicode MS"/>
    </w:rPr>
  </w:style>
  <w:style w:type="character" w:styleId="WW8Num13z0">
    <w:name w:val="WW8Num13z0"/>
    <w:qFormat/>
    <w:rPr>
      <w:rFonts w:ascii="Symbol" w:hAnsi="Symbol" w:cs="OpenSymbol;Arial Unicode MS"/>
    </w:rPr>
  </w:style>
  <w:style w:type="character" w:styleId="WW8Num14z0">
    <w:name w:val="WW8Num14z0"/>
    <w:qFormat/>
    <w:rPr>
      <w:rFonts w:ascii="Symbol" w:hAnsi="Symbol" w:cs="OpenSymbol;Arial Unicode MS"/>
    </w:rPr>
  </w:style>
  <w:style w:type="character" w:styleId="WW8Num13z1">
    <w:name w:val="WW8Num13z1"/>
    <w:qFormat/>
    <w:rPr>
      <w:rFonts w:ascii="OpenSymbol;Arial Unicode MS" w:hAnsi="OpenSymbol;Arial Unicode MS" w:cs="OpenSymbol;Arial Unicode MS"/>
    </w:rPr>
  </w:style>
  <w:style w:type="character" w:styleId="Hyperlink">
    <w:name w:val="Hyperlink"/>
    <w:rPr>
      <w:color w:val="000080"/>
      <w:u w:val="single"/>
      <w:lang w:val="zxx" w:eastAsia="zxx" w:bidi="zxx"/>
    </w:rPr>
  </w:style>
  <w:style w:type="character" w:styleId="FollowedHyperlink">
    <w:name w:val="FollowedHyperlink"/>
    <w:rPr>
      <w:color w:val="800000"/>
      <w:u w:val="single"/>
      <w:lang w:val="zxx" w:eastAsia="zxx" w:bidi="zxx"/>
    </w:rPr>
  </w:style>
  <w:style w:type="character" w:styleId="Strong">
    <w:name w:val="Strong"/>
    <w:qFormat/>
    <w:rPr>
      <w:b/>
      <w:bCs/>
    </w:rPr>
  </w:style>
  <w:style w:type="character" w:styleId="Carpredefinitoparagrafo1">
    <w:name w:val="Car. predefinito paragrafo1"/>
    <w:qFormat/>
    <w:rPr/>
  </w:style>
  <w:style w:type="character" w:styleId="dirlist">
    <w:name w:val="dirlist"/>
    <w:basedOn w:val="Carpredefinitoparagrafo1"/>
    <w:qFormat/>
    <w:rPr/>
  </w:style>
  <w:style w:type="character" w:styleId="Puntiuser">
    <w:name w:val="Punti (user)"/>
    <w:qFormat/>
    <w:rPr>
      <w:rFonts w:ascii="OpenSymbol;Arial Unicode MS" w:hAnsi="OpenSymbol;Arial Unicode MS" w:eastAsia="OpenSymbol;Arial Unicode MS" w:cs="OpenSymbol;Arial Unicode MS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Lucida Sans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ption11">
    <w:name w:val="Caption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">
    <w:name w:val="Caption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">
    <w:name w:val="Caption111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ontenutotabellauser">
    <w:name w:val="Contenuto tabella (user)"/>
    <w:basedOn w:val="Normal"/>
    <w:qFormat/>
    <w:pPr>
      <w:suppressLineNumbers/>
    </w:pPr>
    <w:rPr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  <w:style w:type="numbering" w:styleId="WW8Num14">
    <w:name w:val="WW8Num1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mirabileweb.it/" TargetMode="External"/><Relationship Id="rId3" Type="http://schemas.openxmlformats.org/officeDocument/2006/relationships/hyperlink" Target="http://www.mirabileweb.it/" TargetMode="External"/><Relationship Id="rId4" Type="http://schemas.openxmlformats.org/officeDocument/2006/relationships/hyperlink" Target="http://catalogustranslationum.org/index.php" TargetMode="External"/><Relationship Id="rId5" Type="http://schemas.openxmlformats.org/officeDocument/2006/relationships/hyperlink" Target="https://www.brepolis.net/" TargetMode="External"/><Relationship Id="rId6" Type="http://schemas.openxmlformats.org/officeDocument/2006/relationships/hyperlink" Target="http://www-3.unipv.it/entg/progetto.html" TargetMode="External"/><Relationship Id="rId7" Type="http://schemas.openxmlformats.org/officeDocument/2006/relationships/hyperlink" Target="http://fama.irht.cnrs.fr/fr" TargetMode="External"/><Relationship Id="rId8" Type="http://schemas.openxmlformats.org/officeDocument/2006/relationships/hyperlink" Target="http://www.leges.uni-koeln.de/en/" TargetMode="External"/><Relationship Id="rId9" Type="http://schemas.openxmlformats.org/officeDocument/2006/relationships/hyperlink" Target="https://capitularia.uni-koeln.de/" TargetMode="External"/><Relationship Id="rId10" Type="http://schemas.openxmlformats.org/officeDocument/2006/relationships/hyperlink" Target="http://manuscripts.rg.mpg.de/" TargetMode="External"/><Relationship Id="rId11" Type="http://schemas.openxmlformats.org/officeDocument/2006/relationships/hyperlink" Target="http://legalhistorysources.com/biobibl.htm" TargetMode="External"/><Relationship Id="rId12" Type="http://schemas.openxmlformats.org/officeDocument/2006/relationships/hyperlink" Target="https://amesfoundation.law.harvard.edu/BioBibCanonists/HomePage_biobib2.php" TargetMode="External"/><Relationship Id="rId13" Type="http://schemas.openxmlformats.org/officeDocument/2006/relationships/hyperlink" Target="https://www.late-antique-historiography.ugent.be/database" TargetMode="External"/><Relationship Id="rId14" Type="http://schemas.openxmlformats.org/officeDocument/2006/relationships/hyperlink" Target="http://www.narrative-sources.be/colofon_nl.php" TargetMode="External"/><Relationship Id="rId15" Type="http://schemas.openxmlformats.org/officeDocument/2006/relationships/hyperlink" Target="http://www.geschichtsquellen.de/index.html" TargetMode="External"/><Relationship Id="rId16" Type="http://schemas.openxmlformats.org/officeDocument/2006/relationships/hyperlink" Target="https://www.chronica.msstate.edu/" TargetMode="External"/><Relationship Id="rId17" Type="http://schemas.openxmlformats.org/officeDocument/2006/relationships/hyperlink" Target="https://cmg.bbaw.de/en/homepage/about-us/" TargetMode="External"/><Relationship Id="rId18" Type="http://schemas.openxmlformats.org/officeDocument/2006/relationships/hyperlink" Target="https://galenolatino.com/index.php?id=12&amp;L=&amp;uid=451" TargetMode="External"/><Relationship Id="rId19" Type="http://schemas.openxmlformats.org/officeDocument/2006/relationships/hyperlink" Target="https://ptolemaeus.badw.de/jordanus/manuscripts" TargetMode="External"/><Relationship Id="rId20" Type="http://schemas.openxmlformats.org/officeDocument/2006/relationships/hyperlink" Target="https://www.manuscripta-medica.com/" TargetMode="External"/><Relationship Id="rId21" Type="http://schemas.openxmlformats.org/officeDocument/2006/relationships/hyperlink" Target="https://ptolemaeus.badw.de/startB" TargetMode="External"/><Relationship Id="rId22" Type="http://schemas.openxmlformats.org/officeDocument/2006/relationships/hyperlink" Target="http://www.alcuin.de/" TargetMode="External"/><Relationship Id="rId23" Type="http://schemas.openxmlformats.org/officeDocument/2006/relationships/hyperlink" Target="https://legendiers-latins.irht.cnrs.fr/" TargetMode="External"/><Relationship Id="rId24" Type="http://schemas.openxmlformats.org/officeDocument/2006/relationships/hyperlink" Target="https://drcs.zahnd.be/index.php" TargetMode="External"/><Relationship Id="rId25" Type="http://schemas.openxmlformats.org/officeDocument/2006/relationships/hyperlink" Target="http://www.antihus.eu/" TargetMode="External"/><Relationship Id="rId26" Type="http://schemas.openxmlformats.org/officeDocument/2006/relationships/hyperlink" Target="http://sermones.net/" TargetMode="External"/><Relationship Id="rId27" Type="http://schemas.openxmlformats.org/officeDocument/2006/relationships/hyperlink" Target="http://www.repbib.uni-trier.de/" TargetMode="External"/><Relationship Id="rId28" Type="http://schemas.openxmlformats.org/officeDocument/2006/relationships/hyperlink" Target="https://ivanadob.github.io/aratea-data/index.html" TargetMode="External"/><Relationship Id="rId29" Type="http://schemas.openxmlformats.org/officeDocument/2006/relationships/hyperlink" Target="https://www.ub.edu/llulldb" TargetMode="External"/><Relationship Id="rId30" Type="http://schemas.openxmlformats.org/officeDocument/2006/relationships/hyperlink" Target="https://franciscanauthors.rich.ru.nl/index.html" TargetMode="External"/><Relationship Id="rId31" Type="http://schemas.openxmlformats.org/officeDocument/2006/relationships/hyperlink" Target="https://innovatingknowledge.nl/" TargetMode="External"/><Relationship Id="rId32" Type="http://schemas.openxmlformats.org/officeDocument/2006/relationships/hyperlink" Target="https://rogeriusbacon.wordpress.com/" TargetMode="External"/><Relationship Id="rId33" Type="http://schemas.openxmlformats.org/officeDocument/2006/relationships/hyperlink" Target="https://rrp.stanford.edu/index.shtml" TargetMode="External"/><Relationship Id="rId34" Type="http://schemas.openxmlformats.org/officeDocument/2006/relationships/hyperlink" Target="http://www.brepolis.net/" TargetMode="External"/><Relationship Id="rId35" Type="http://schemas.openxmlformats.org/officeDocument/2006/relationships/hyperlink" Target="https://www.brepolis.net/" TargetMode="External"/><Relationship Id="rId36" Type="http://schemas.openxmlformats.org/officeDocument/2006/relationships/hyperlink" Target="https://celt.ucc.ie/index.html" TargetMode="External"/><Relationship Id="rId37" Type="http://schemas.openxmlformats.org/officeDocument/2006/relationships/hyperlink" Target="https://mlat.uzh.ch/home" TargetMode="External"/><Relationship Id="rId38" Type="http://schemas.openxmlformats.org/officeDocument/2006/relationships/hyperlink" Target="http://croala.ffzg.unizg.hr/intro/" TargetMode="External"/><Relationship Id="rId39" Type="http://schemas.openxmlformats.org/officeDocument/2006/relationships/hyperlink" Target="https://www.mgh.de/de/mgh-digital/dmgh" TargetMode="External"/><Relationship Id="rId40" Type="http://schemas.openxmlformats.org/officeDocument/2006/relationships/hyperlink" Target="https://digiliblt.uniupo.it/index.php?lang=en" TargetMode="External"/><Relationship Id="rId41" Type="http://schemas.openxmlformats.org/officeDocument/2006/relationships/hyperlink" Target="https://www.documentacatholicaomnia.eu/" TargetMode="External"/><Relationship Id="rId42" Type="http://schemas.openxmlformats.org/officeDocument/2006/relationships/hyperlink" Target="http://www.brepolis.net/" TargetMode="External"/><Relationship Id="rId43" Type="http://schemas.openxmlformats.org/officeDocument/2006/relationships/hyperlink" Target="https://mdl.mirabileweb.it/list" TargetMode="External"/><Relationship Id="rId44" Type="http://schemas.openxmlformats.org/officeDocument/2006/relationships/hyperlink" Target="https://www.mqdq.it/public" TargetMode="External"/><Relationship Id="rId45" Type="http://schemas.openxmlformats.org/officeDocument/2006/relationships/hyperlink" Target="https://www.brepolis.net/" TargetMode="External"/><Relationship Id="rId46" Type="http://schemas.openxmlformats.org/officeDocument/2006/relationships/hyperlink" Target="https://hmml.org/" TargetMode="External"/><Relationship Id="rId47" Type="http://schemas.openxmlformats.org/officeDocument/2006/relationships/hyperlink" Target="https://www.manuscriptorium.com/" TargetMode="External"/><Relationship Id="rId48" Type="http://schemas.openxmlformats.org/officeDocument/2006/relationships/hyperlink" Target="https://biblissima.fr/" TargetMode="External"/><Relationship Id="rId49" Type="http://schemas.openxmlformats.org/officeDocument/2006/relationships/hyperlink" Target="https://mirabileweb.it/" TargetMode="External"/><Relationship Id="rId50" Type="http://schemas.openxmlformats.org/officeDocument/2006/relationships/hyperlink" Target="https://digital-scriptorium.org/" TargetMode="External"/><Relationship Id="rId51" Type="http://schemas.openxmlformats.org/officeDocument/2006/relationships/hyperlink" Target="https://www.handschriftenportal.de/" TargetMode="External"/><Relationship Id="rId52" Type="http://schemas.openxmlformats.org/officeDocument/2006/relationships/hyperlink" Target="https://www.trismegistos.org/" TargetMode="External"/><Relationship Id="rId53" Type="http://schemas.openxmlformats.org/officeDocument/2006/relationships/hyperlink" Target="https://www.loc.gov/item/lcwaN0018836/" TargetMode="External"/><Relationship Id="rId54" Type="http://schemas.openxmlformats.org/officeDocument/2006/relationships/hyperlink" Target="https://manus.iccu.sbn.it/" TargetMode="External"/><Relationship Id="rId55" Type="http://schemas.openxmlformats.org/officeDocument/2006/relationships/hyperlink" Target="https://alphabetica.it/web/alphabetica/" TargetMode="External"/><Relationship Id="rId56" Type="http://schemas.openxmlformats.org/officeDocument/2006/relationships/hyperlink" Target="https://www.internetculturale.it/it/950/codici-per-provenienza-e-segnaturait/" TargetMode="External"/><Relationship Id="rId57" Type="http://schemas.openxmlformats.org/officeDocument/2006/relationships/hyperlink" Target="https://www.manoscrittidatati.it/mdi/" TargetMode="External"/><Relationship Id="rId58" Type="http://schemas.openxmlformats.org/officeDocument/2006/relationships/hyperlink" Target="https://mirabileweb.it/" TargetMode="External"/><Relationship Id="rId59" Type="http://schemas.openxmlformats.org/officeDocument/2006/relationships/hyperlink" Target="https://www.nuovabibliotecamanoscritta.it/Generale/index.html?language=it&amp;" TargetMode="External"/><Relationship Id="rId60" Type="http://schemas.openxmlformats.org/officeDocument/2006/relationships/hyperlink" Target="https://manuscripta.at/" TargetMode="External"/><Relationship Id="rId61" Type="http://schemas.openxmlformats.org/officeDocument/2006/relationships/hyperlink" Target="https://archivesetmanuscrits.bnf.fr/" TargetMode="External"/><Relationship Id="rId62" Type="http://schemas.openxmlformats.org/officeDocument/2006/relationships/hyperlink" Target="https://gallica.bnf.fr/accueil/it/content/accueil-it?mode=desktop" TargetMode="External"/><Relationship Id="rId63" Type="http://schemas.openxmlformats.org/officeDocument/2006/relationships/hyperlink" Target="https://www.bnf.fr/fr/le-catalogue-general-des-manuscrits-cgm" TargetMode="External"/><Relationship Id="rId64" Type="http://schemas.openxmlformats.org/officeDocument/2006/relationships/hyperlink" Target="http://www.calames.abes.fr/pub/" TargetMode="External"/><Relationship Id="rId65" Type="http://schemas.openxmlformats.org/officeDocument/2006/relationships/hyperlink" Target="https://www.irht.cnrs.fr/fr/ressources/base-de-donnees" TargetMode="External"/><Relationship Id="rId66" Type="http://schemas.openxmlformats.org/officeDocument/2006/relationships/hyperlink" Target="https://www.irht.cnrs.fr/index.php/fr/ressources/base-de-donnees/base-medium" TargetMode="External"/><Relationship Id="rId67" Type="http://schemas.openxmlformats.org/officeDocument/2006/relationships/hyperlink" Target="https://www.irht.cnrs.fr/index.php/fr/ressources/base-de-donnees/jonas" TargetMode="External"/><Relationship Id="rId68" Type="http://schemas.openxmlformats.org/officeDocument/2006/relationships/hyperlink" Target="https://www.irht.cnrs.fr/index.php/fr/ressources/base-de-donnees/pinakes" TargetMode="External"/><Relationship Id="rId69" Type="http://schemas.openxmlformats.org/officeDocument/2006/relationships/hyperlink" Target="https://bvpb.mcu.es/es/inicio/inicio.do" TargetMode="External"/><Relationship Id="rId70" Type="http://schemas.openxmlformats.org/officeDocument/2006/relationships/hyperlink" Target="https://pares.culturaydeporte.gob.es/inicio.html" TargetMode="External"/><Relationship Id="rId71" Type="http://schemas.openxmlformats.org/officeDocument/2006/relationships/hyperlink" Target="https://ecodices.nl/" TargetMode="External"/><Relationship Id="rId72" Type="http://schemas.openxmlformats.org/officeDocument/2006/relationships/hyperlink" Target="https://manuscripta.pl/" TargetMode="External"/><Relationship Id="rId73" Type="http://schemas.openxmlformats.org/officeDocument/2006/relationships/hyperlink" Target="https://www.e-codices.unifr.ch/it" TargetMode="External"/><Relationship Id="rId74" Type="http://schemas.openxmlformats.org/officeDocument/2006/relationships/hyperlink" Target="https://swisscollections.ch/" TargetMode="External"/><Relationship Id="rId75" Type="http://schemas.openxmlformats.org/officeDocument/2006/relationships/hyperlink" Target="https://www.manuscripta.se/" TargetMode="External"/><Relationship Id="rId76" Type="http://schemas.openxmlformats.org/officeDocument/2006/relationships/hyperlink" Target="https://digi.vatlib.it/" TargetMode="External"/><Relationship Id="rId77" Type="http://schemas.openxmlformats.org/officeDocument/2006/relationships/hyperlink" Target="https://ambrosiana.comperio.it/" TargetMode="External"/><Relationship Id="rId78" Type="http://schemas.openxmlformats.org/officeDocument/2006/relationships/hyperlink" Target="https://rbmecat.patrimonionacional.es/" TargetMode="External"/><Relationship Id="rId79" Type="http://schemas.openxmlformats.org/officeDocument/2006/relationships/hyperlink" Target="https://medieval.bodleian.ox.ac.uk/" TargetMode="External"/><Relationship Id="rId80" Type="http://schemas.openxmlformats.org/officeDocument/2006/relationships/hyperlink" Target="https://digital.bodleian.ox.ac.uk/" TargetMode="External"/><Relationship Id="rId81" Type="http://schemas.openxmlformats.org/officeDocument/2006/relationships/hyperlink" Target="https://searcharchives.bl.uk/primo_library/libweb/action/search.do" TargetMode="External"/><Relationship Id="rId82" Type="http://schemas.openxmlformats.org/officeDocument/2006/relationships/hyperlink" Target="https://www.bl.uk/catalogues/illuminatedmanuscripts/welcome.htm" TargetMode="External"/><Relationship Id="rId83" Type="http://schemas.openxmlformats.org/officeDocument/2006/relationships/hyperlink" Target="https://www.bl.uk/manuscripts/Default.aspx" TargetMode="External"/><Relationship Id="rId84" Type="http://schemas.openxmlformats.org/officeDocument/2006/relationships/hyperlink" Target="https://parker.stanford.edu/parker" TargetMode="External"/><Relationship Id="rId85" Type="http://schemas.openxmlformats.org/officeDocument/2006/relationships/hyperlink" Target="https://www.kbr.be/en/collections/manuscripts/" TargetMode="External"/><Relationship Id="rId86" Type="http://schemas.openxmlformats.org/officeDocument/2006/relationships/hyperlink" Target="http://bdh.bne.es/bnesearch/Inicio.do" TargetMode="External"/><Relationship Id="rId87" Type="http://schemas.openxmlformats.org/officeDocument/2006/relationships/hyperlink" Target="https://rbmecat.patrimonionacional.es/" TargetMode="External"/><Relationship Id="rId88" Type="http://schemas.openxmlformats.org/officeDocument/2006/relationships/hyperlink" Target="https://www.ub.uni-heidelberg.de/Englisch/helios/digi/handschriften.html" TargetMode="External"/><Relationship Id="rId89" Type="http://schemas.openxmlformats.org/officeDocument/2006/relationships/hyperlink" Target="https://digital.dombibliothek-koeln.de/handschriften" TargetMode="External"/><Relationship Id="rId90" Type="http://schemas.openxmlformats.org/officeDocument/2006/relationships/numbering" Target="numbering.xml"/><Relationship Id="rId91" Type="http://schemas.openxmlformats.org/officeDocument/2006/relationships/fontTable" Target="fontTable.xml"/><Relationship Id="rId92" Type="http://schemas.openxmlformats.org/officeDocument/2006/relationships/settings" Target="settings.xml"/><Relationship Id="rId93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262</TotalTime>
  <Application>LibreOffice/26.2.5.2$Windows_X86_64 LibreOffice_project/cd7284b4cbbfeb507e630c1aac019f4157393acb</Application>
  <AppVersion>15.0000</AppVersion>
  <Pages>8</Pages>
  <Words>1086</Words>
  <Characters>10072</Characters>
  <CharactersWithSpaces>10912</CharactersWithSpaces>
  <Paragraphs>214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2023-09-21T11:16:45Z</dcterms:created>
  <dc:creator/>
  <dc:description/>
  <dc:language>it-IT</dc:language>
  <cp:lastModifiedBy>Lucia Pinelli</cp:lastModifiedBy>
  <dcterms:modified xsi:type="dcterms:W3CDTF">2026-09-23T11:52:43Z</dcterms:modified>
  <cp:revision>41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